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6B184D" w14:textId="77777777" w:rsidR="00622D9F" w:rsidRPr="00AD495B" w:rsidRDefault="00A7223B" w:rsidP="00AD495B">
      <w:pPr>
        <w:autoSpaceDE w:val="0"/>
        <w:autoSpaceDN w:val="0"/>
        <w:adjustRightInd w:val="0"/>
        <w:jc w:val="left"/>
        <w:rPr>
          <w:rFonts w:asciiTheme="minorEastAsia" w:hAnsiTheme="minorEastAsia" w:cs="MS-Mincho"/>
          <w:kern w:val="0"/>
          <w:sz w:val="20"/>
          <w:szCs w:val="20"/>
        </w:rPr>
      </w:pPr>
      <w:r>
        <w:rPr>
          <w:rFonts w:asciiTheme="minorEastAsia" w:hAnsiTheme="minorEastAsia" w:cs="MS-Mincho" w:hint="eastAsia"/>
          <w:kern w:val="0"/>
          <w:sz w:val="20"/>
          <w:szCs w:val="20"/>
        </w:rPr>
        <w:t>（参考１）</w:t>
      </w:r>
    </w:p>
    <w:p w14:paraId="7B902387" w14:textId="77777777" w:rsidR="00622D9F" w:rsidRPr="00A24C2C" w:rsidRDefault="00622D9F" w:rsidP="00AD495B">
      <w:pPr>
        <w:autoSpaceDE w:val="0"/>
        <w:autoSpaceDN w:val="0"/>
        <w:adjustRightInd w:val="0"/>
        <w:jc w:val="center"/>
        <w:rPr>
          <w:rFonts w:asciiTheme="minorEastAsia" w:hAnsiTheme="minorEastAsia" w:cs="MS-Mincho"/>
          <w:kern w:val="0"/>
          <w:szCs w:val="21"/>
        </w:rPr>
      </w:pPr>
      <w:r w:rsidRPr="00A24C2C">
        <w:rPr>
          <w:rFonts w:asciiTheme="minorEastAsia" w:hAnsiTheme="minorEastAsia" w:cs="MS-Mincho" w:hint="eastAsia"/>
          <w:kern w:val="0"/>
          <w:szCs w:val="21"/>
        </w:rPr>
        <w:t>有害鳥獣捕獲等事業の実施に係る安全管理規程（作成例）</w:t>
      </w:r>
    </w:p>
    <w:p w14:paraId="63AFDEE9" w14:textId="77777777" w:rsidR="00622D9F" w:rsidRPr="00A24C2C" w:rsidRDefault="00622D9F" w:rsidP="00AD495B">
      <w:pPr>
        <w:wordWrap w:val="0"/>
        <w:autoSpaceDE w:val="0"/>
        <w:autoSpaceDN w:val="0"/>
        <w:adjustRightInd w:val="0"/>
        <w:jc w:val="right"/>
        <w:rPr>
          <w:rFonts w:asciiTheme="minorEastAsia" w:hAnsiTheme="minorEastAsia" w:cs="MS-Mincho"/>
          <w:kern w:val="0"/>
          <w:szCs w:val="21"/>
        </w:rPr>
      </w:pPr>
      <w:r w:rsidRPr="00A24C2C">
        <w:rPr>
          <w:rFonts w:asciiTheme="minorEastAsia" w:hAnsiTheme="minorEastAsia" w:cs="MS-Mincho" w:hint="eastAsia"/>
          <w:kern w:val="0"/>
          <w:szCs w:val="21"/>
        </w:rPr>
        <w:t>※＜＞内は、適当な内容を記載すること。</w:t>
      </w:r>
      <w:r w:rsidR="00AD495B">
        <w:rPr>
          <w:rFonts w:asciiTheme="minorEastAsia" w:hAnsiTheme="minorEastAsia" w:cs="MS-Mincho" w:hint="eastAsia"/>
          <w:kern w:val="0"/>
          <w:szCs w:val="21"/>
        </w:rPr>
        <w:t xml:space="preserve">　　　　　　</w:t>
      </w:r>
    </w:p>
    <w:p w14:paraId="6D078DFF" w14:textId="77777777" w:rsidR="00622D9F" w:rsidRPr="00A24C2C" w:rsidRDefault="00622D9F" w:rsidP="00AD495B">
      <w:pPr>
        <w:autoSpaceDE w:val="0"/>
        <w:autoSpaceDN w:val="0"/>
        <w:adjustRightInd w:val="0"/>
        <w:jc w:val="right"/>
        <w:rPr>
          <w:rFonts w:asciiTheme="minorEastAsia" w:hAnsiTheme="minorEastAsia" w:cs="MS-Mincho"/>
          <w:kern w:val="0"/>
          <w:szCs w:val="21"/>
        </w:rPr>
      </w:pPr>
      <w:r w:rsidRPr="00A24C2C">
        <w:rPr>
          <w:rFonts w:asciiTheme="minorEastAsia" w:hAnsiTheme="minorEastAsia" w:cs="MS-Mincho" w:hint="eastAsia"/>
          <w:kern w:val="0"/>
          <w:szCs w:val="21"/>
        </w:rPr>
        <w:t>※事業内容により必要な項目を選択して作成すること。</w:t>
      </w:r>
    </w:p>
    <w:p w14:paraId="55DF6B6B" w14:textId="77777777" w:rsidR="00622D9F" w:rsidRPr="00A24C2C" w:rsidRDefault="00622D9F" w:rsidP="00AD495B">
      <w:pPr>
        <w:autoSpaceDE w:val="0"/>
        <w:autoSpaceDN w:val="0"/>
        <w:adjustRightInd w:val="0"/>
        <w:jc w:val="left"/>
        <w:rPr>
          <w:rFonts w:asciiTheme="minorEastAsia" w:hAnsiTheme="minorEastAsia" w:cs="MS-Mincho"/>
          <w:kern w:val="0"/>
          <w:szCs w:val="21"/>
        </w:rPr>
      </w:pPr>
      <w:r w:rsidRPr="00A24C2C">
        <w:rPr>
          <w:rFonts w:asciiTheme="minorEastAsia" w:hAnsiTheme="minorEastAsia" w:cs="MS-Mincho" w:hint="eastAsia"/>
          <w:kern w:val="0"/>
          <w:szCs w:val="21"/>
        </w:rPr>
        <w:t>第一章</w:t>
      </w:r>
      <w:r w:rsidRPr="00A24C2C">
        <w:rPr>
          <w:rFonts w:asciiTheme="minorEastAsia" w:hAnsiTheme="minorEastAsia" w:cs="MS-Mincho"/>
          <w:kern w:val="0"/>
          <w:szCs w:val="21"/>
        </w:rPr>
        <w:t xml:space="preserve"> </w:t>
      </w:r>
      <w:r w:rsidRPr="00A24C2C">
        <w:rPr>
          <w:rFonts w:asciiTheme="minorEastAsia" w:hAnsiTheme="minorEastAsia" w:cs="MS-Mincho" w:hint="eastAsia"/>
          <w:kern w:val="0"/>
          <w:szCs w:val="21"/>
        </w:rPr>
        <w:t>総則</w:t>
      </w:r>
    </w:p>
    <w:p w14:paraId="7728C468" w14:textId="77777777" w:rsidR="00622D9F" w:rsidRPr="00A24C2C" w:rsidRDefault="00622D9F" w:rsidP="00AD495B">
      <w:pPr>
        <w:autoSpaceDE w:val="0"/>
        <w:autoSpaceDN w:val="0"/>
        <w:adjustRightInd w:val="0"/>
        <w:jc w:val="left"/>
        <w:rPr>
          <w:rFonts w:asciiTheme="minorEastAsia" w:hAnsiTheme="minorEastAsia" w:cs="MS-Mincho"/>
          <w:kern w:val="0"/>
          <w:szCs w:val="21"/>
        </w:rPr>
      </w:pPr>
      <w:r w:rsidRPr="00A24C2C">
        <w:rPr>
          <w:rFonts w:asciiTheme="minorEastAsia" w:hAnsiTheme="minorEastAsia" w:cs="MS-Mincho" w:hint="eastAsia"/>
          <w:kern w:val="0"/>
          <w:szCs w:val="21"/>
        </w:rPr>
        <w:t>（目的）</w:t>
      </w:r>
    </w:p>
    <w:p w14:paraId="7203B021" w14:textId="77777777" w:rsidR="00622D9F" w:rsidRPr="00A24C2C" w:rsidRDefault="00622D9F" w:rsidP="00AD495B">
      <w:pPr>
        <w:autoSpaceDE w:val="0"/>
        <w:autoSpaceDN w:val="0"/>
        <w:adjustRightInd w:val="0"/>
        <w:ind w:leftChars="100" w:left="840" w:hangingChars="300" w:hanging="630"/>
        <w:jc w:val="left"/>
        <w:rPr>
          <w:rFonts w:asciiTheme="minorEastAsia" w:hAnsiTheme="minorEastAsia" w:cs="MS-Mincho"/>
          <w:kern w:val="0"/>
          <w:szCs w:val="21"/>
        </w:rPr>
      </w:pPr>
      <w:r w:rsidRPr="00A24C2C">
        <w:rPr>
          <w:rFonts w:asciiTheme="minorEastAsia" w:hAnsiTheme="minorEastAsia" w:cs="MS-Mincho" w:hint="eastAsia"/>
          <w:kern w:val="0"/>
          <w:szCs w:val="21"/>
        </w:rPr>
        <w:t>第１条　この規程（以下「本規程」という。）は、受託者</w:t>
      </w:r>
      <w:r w:rsidRPr="009837A7">
        <w:rPr>
          <w:rFonts w:asciiTheme="minorEastAsia" w:hAnsiTheme="minorEastAsia" w:cs="MS-Mincho" w:hint="eastAsia"/>
          <w:color w:val="000000" w:themeColor="text1"/>
          <w:kern w:val="0"/>
          <w:szCs w:val="21"/>
        </w:rPr>
        <w:t>○○○</w:t>
      </w:r>
      <w:r w:rsidRPr="00A24C2C">
        <w:rPr>
          <w:rFonts w:asciiTheme="minorEastAsia" w:hAnsiTheme="minorEastAsia" w:cs="MS-Mincho" w:hint="eastAsia"/>
          <w:kern w:val="0"/>
          <w:szCs w:val="21"/>
        </w:rPr>
        <w:t>が実施する</w:t>
      </w:r>
      <w:r w:rsidRPr="009837A7">
        <w:rPr>
          <w:rFonts w:asciiTheme="minorEastAsia" w:hAnsiTheme="minorEastAsia" w:cs="MS-Mincho" w:hint="eastAsia"/>
          <w:color w:val="000000" w:themeColor="text1"/>
          <w:kern w:val="0"/>
          <w:szCs w:val="21"/>
        </w:rPr>
        <w:t>○○○捕獲事業</w:t>
      </w:r>
      <w:r w:rsidRPr="00A24C2C">
        <w:rPr>
          <w:rFonts w:asciiTheme="minorEastAsia" w:hAnsiTheme="minorEastAsia" w:cs="MS-Mincho" w:hint="eastAsia"/>
          <w:kern w:val="0"/>
          <w:szCs w:val="21"/>
        </w:rPr>
        <w:t>（以下、「本事業」という。）に係る安全管理に関する事項を定め、もって本事業を実施する際の安全管理を図るための体制を確保することを目的とする。</w:t>
      </w:r>
    </w:p>
    <w:p w14:paraId="1288E6FD" w14:textId="77777777" w:rsidR="00622D9F" w:rsidRPr="00A24C2C" w:rsidRDefault="00622D9F" w:rsidP="00AD495B">
      <w:pPr>
        <w:autoSpaceDE w:val="0"/>
        <w:autoSpaceDN w:val="0"/>
        <w:adjustRightInd w:val="0"/>
        <w:jc w:val="left"/>
        <w:rPr>
          <w:rFonts w:asciiTheme="minorEastAsia" w:hAnsiTheme="minorEastAsia" w:cs="MS-Mincho"/>
          <w:kern w:val="0"/>
          <w:szCs w:val="21"/>
        </w:rPr>
      </w:pPr>
    </w:p>
    <w:p w14:paraId="29123B46" w14:textId="77777777" w:rsidR="00622D9F" w:rsidRPr="00A24C2C" w:rsidRDefault="00622D9F" w:rsidP="00AD495B">
      <w:pPr>
        <w:autoSpaceDE w:val="0"/>
        <w:autoSpaceDN w:val="0"/>
        <w:adjustRightInd w:val="0"/>
        <w:jc w:val="left"/>
        <w:rPr>
          <w:rFonts w:asciiTheme="minorEastAsia" w:hAnsiTheme="minorEastAsia" w:cs="MS-Mincho"/>
          <w:kern w:val="0"/>
          <w:szCs w:val="21"/>
        </w:rPr>
      </w:pPr>
      <w:r w:rsidRPr="00A24C2C">
        <w:rPr>
          <w:rFonts w:asciiTheme="minorEastAsia" w:hAnsiTheme="minorEastAsia" w:cs="MS-Mincho" w:hint="eastAsia"/>
          <w:kern w:val="0"/>
          <w:szCs w:val="21"/>
        </w:rPr>
        <w:t>（適用範囲）</w:t>
      </w:r>
    </w:p>
    <w:p w14:paraId="3B78AB38" w14:textId="77777777" w:rsidR="00622D9F" w:rsidRPr="00A24C2C" w:rsidRDefault="00622D9F" w:rsidP="00AD495B">
      <w:pPr>
        <w:autoSpaceDE w:val="0"/>
        <w:autoSpaceDN w:val="0"/>
        <w:adjustRightInd w:val="0"/>
        <w:ind w:firstLineChars="100" w:firstLine="210"/>
        <w:jc w:val="left"/>
        <w:rPr>
          <w:rFonts w:asciiTheme="minorEastAsia" w:hAnsiTheme="minorEastAsia" w:cs="MS-Mincho"/>
          <w:kern w:val="0"/>
          <w:szCs w:val="21"/>
        </w:rPr>
      </w:pPr>
      <w:r w:rsidRPr="00A24C2C">
        <w:rPr>
          <w:rFonts w:asciiTheme="minorEastAsia" w:hAnsiTheme="minorEastAsia" w:cs="MS-Mincho" w:hint="eastAsia"/>
          <w:kern w:val="0"/>
          <w:szCs w:val="21"/>
        </w:rPr>
        <w:t>第２条　本規程は、本事業にかかる業務活動に適用する。</w:t>
      </w:r>
    </w:p>
    <w:p w14:paraId="1F4D656D" w14:textId="77777777" w:rsidR="00622D9F" w:rsidRPr="00A24C2C" w:rsidRDefault="00622D9F" w:rsidP="00AD495B">
      <w:pPr>
        <w:autoSpaceDE w:val="0"/>
        <w:autoSpaceDN w:val="0"/>
        <w:adjustRightInd w:val="0"/>
        <w:ind w:firstLineChars="300" w:firstLine="630"/>
        <w:jc w:val="left"/>
        <w:rPr>
          <w:rFonts w:asciiTheme="minorEastAsia" w:hAnsiTheme="minorEastAsia" w:cs="MS-Mincho"/>
          <w:kern w:val="0"/>
          <w:szCs w:val="21"/>
        </w:rPr>
      </w:pPr>
      <w:r w:rsidRPr="00A24C2C">
        <w:rPr>
          <w:rFonts w:asciiTheme="minorEastAsia" w:hAnsiTheme="minorEastAsia" w:cs="MS-Mincho" w:hint="eastAsia"/>
          <w:kern w:val="0"/>
          <w:szCs w:val="21"/>
        </w:rPr>
        <w:t>２　本事業は、＜調査・捕獲等する方法及び対象とする鳥獣＞を対象とする。</w:t>
      </w:r>
    </w:p>
    <w:p w14:paraId="7738D784" w14:textId="77777777" w:rsidR="00AD495B" w:rsidRDefault="00AD495B" w:rsidP="00AD495B">
      <w:pPr>
        <w:autoSpaceDE w:val="0"/>
        <w:autoSpaceDN w:val="0"/>
        <w:adjustRightInd w:val="0"/>
        <w:jc w:val="left"/>
        <w:rPr>
          <w:rFonts w:asciiTheme="minorEastAsia" w:hAnsiTheme="minorEastAsia" w:cs="MS-Mincho"/>
          <w:kern w:val="0"/>
          <w:szCs w:val="21"/>
        </w:rPr>
      </w:pPr>
    </w:p>
    <w:p w14:paraId="5AB0E9BF" w14:textId="77777777" w:rsidR="00622D9F" w:rsidRPr="00A24C2C" w:rsidRDefault="00622D9F" w:rsidP="00AD495B">
      <w:pPr>
        <w:autoSpaceDE w:val="0"/>
        <w:autoSpaceDN w:val="0"/>
        <w:adjustRightInd w:val="0"/>
        <w:jc w:val="left"/>
        <w:rPr>
          <w:rFonts w:asciiTheme="minorEastAsia" w:hAnsiTheme="minorEastAsia" w:cs="MS-Mincho"/>
          <w:kern w:val="0"/>
          <w:szCs w:val="21"/>
        </w:rPr>
      </w:pPr>
      <w:r w:rsidRPr="00A24C2C">
        <w:rPr>
          <w:rFonts w:asciiTheme="minorEastAsia" w:hAnsiTheme="minorEastAsia" w:cs="MS-Mincho" w:hint="eastAsia"/>
          <w:kern w:val="0"/>
          <w:szCs w:val="21"/>
        </w:rPr>
        <w:t>（本事業の実施に係る安全管理に関する基本的な方針）</w:t>
      </w:r>
    </w:p>
    <w:p w14:paraId="50043BE6" w14:textId="77777777" w:rsidR="00622D9F" w:rsidRPr="00A24C2C" w:rsidRDefault="00622D9F" w:rsidP="00AD495B">
      <w:pPr>
        <w:autoSpaceDE w:val="0"/>
        <w:autoSpaceDN w:val="0"/>
        <w:adjustRightInd w:val="0"/>
        <w:ind w:leftChars="100" w:left="840" w:hangingChars="300" w:hanging="630"/>
        <w:jc w:val="left"/>
        <w:rPr>
          <w:rFonts w:asciiTheme="minorEastAsia" w:hAnsiTheme="minorEastAsia" w:cs="MS-Mincho"/>
          <w:kern w:val="0"/>
          <w:szCs w:val="21"/>
        </w:rPr>
      </w:pPr>
      <w:r w:rsidRPr="00A24C2C">
        <w:rPr>
          <w:rFonts w:asciiTheme="minorEastAsia" w:hAnsiTheme="minorEastAsia" w:cs="MS-Mincho" w:hint="eastAsia"/>
          <w:kern w:val="0"/>
          <w:szCs w:val="21"/>
        </w:rPr>
        <w:t>第３条　受託者（代表者）は、本事業の実施に係る安全管理の重要性を深く認識し、事業の実施に係る安全を確保するための組織内統治を適確に行い、責任ある体制の構築、予算の確保その他必要な措置を講じる。</w:t>
      </w:r>
    </w:p>
    <w:p w14:paraId="4D7AB587" w14:textId="77777777" w:rsidR="00622D9F" w:rsidRPr="00A24C2C" w:rsidRDefault="00622D9F" w:rsidP="00AD495B">
      <w:pPr>
        <w:autoSpaceDE w:val="0"/>
        <w:autoSpaceDN w:val="0"/>
        <w:adjustRightInd w:val="0"/>
        <w:jc w:val="left"/>
        <w:rPr>
          <w:rFonts w:asciiTheme="minorEastAsia" w:hAnsiTheme="minorEastAsia" w:cs="MS-Mincho"/>
          <w:kern w:val="0"/>
          <w:szCs w:val="21"/>
        </w:rPr>
      </w:pPr>
    </w:p>
    <w:p w14:paraId="7792E71D" w14:textId="77777777" w:rsidR="00622D9F" w:rsidRPr="00A24C2C" w:rsidRDefault="00622D9F" w:rsidP="00AD495B">
      <w:pPr>
        <w:autoSpaceDE w:val="0"/>
        <w:autoSpaceDN w:val="0"/>
        <w:adjustRightInd w:val="0"/>
        <w:jc w:val="left"/>
        <w:rPr>
          <w:rFonts w:asciiTheme="minorEastAsia" w:hAnsiTheme="minorEastAsia" w:cs="MS-Mincho"/>
          <w:kern w:val="0"/>
          <w:szCs w:val="21"/>
        </w:rPr>
      </w:pPr>
      <w:r w:rsidRPr="00A24C2C">
        <w:rPr>
          <w:rFonts w:asciiTheme="minorEastAsia" w:hAnsiTheme="minorEastAsia" w:cs="MS-Mincho" w:hint="eastAsia"/>
          <w:kern w:val="0"/>
          <w:szCs w:val="21"/>
        </w:rPr>
        <w:t>第二章</w:t>
      </w:r>
      <w:r w:rsidR="00BE4DD3" w:rsidRPr="00A24C2C">
        <w:rPr>
          <w:rFonts w:asciiTheme="minorEastAsia" w:hAnsiTheme="minorEastAsia" w:cs="MS-Mincho" w:hint="eastAsia"/>
          <w:kern w:val="0"/>
          <w:szCs w:val="21"/>
        </w:rPr>
        <w:t xml:space="preserve">　</w:t>
      </w:r>
      <w:r w:rsidRPr="00A24C2C">
        <w:rPr>
          <w:rFonts w:asciiTheme="minorEastAsia" w:hAnsiTheme="minorEastAsia" w:cs="MS-Mincho" w:hint="eastAsia"/>
          <w:kern w:val="0"/>
          <w:szCs w:val="21"/>
        </w:rPr>
        <w:t>安全管理体制に関する事項</w:t>
      </w:r>
    </w:p>
    <w:p w14:paraId="59B93307" w14:textId="77777777" w:rsidR="00622D9F" w:rsidRPr="00A24C2C" w:rsidRDefault="00622D9F" w:rsidP="00AD495B">
      <w:pPr>
        <w:autoSpaceDE w:val="0"/>
        <w:autoSpaceDN w:val="0"/>
        <w:adjustRightInd w:val="0"/>
        <w:jc w:val="left"/>
        <w:rPr>
          <w:rFonts w:asciiTheme="minorEastAsia" w:hAnsiTheme="minorEastAsia" w:cs="MS-Mincho"/>
          <w:kern w:val="0"/>
          <w:szCs w:val="21"/>
        </w:rPr>
      </w:pPr>
      <w:r w:rsidRPr="00A24C2C">
        <w:rPr>
          <w:rFonts w:asciiTheme="minorEastAsia" w:hAnsiTheme="minorEastAsia" w:cs="MS-Mincho" w:hint="eastAsia"/>
          <w:kern w:val="0"/>
          <w:szCs w:val="21"/>
        </w:rPr>
        <w:t>（事業管理責任者の選任及び解任）</w:t>
      </w:r>
    </w:p>
    <w:p w14:paraId="30E7782C" w14:textId="77777777" w:rsidR="00622D9F" w:rsidRPr="00A24C2C" w:rsidRDefault="00622D9F" w:rsidP="00AD495B">
      <w:pPr>
        <w:autoSpaceDE w:val="0"/>
        <w:autoSpaceDN w:val="0"/>
        <w:adjustRightInd w:val="0"/>
        <w:ind w:leftChars="100" w:left="840" w:hangingChars="300" w:hanging="630"/>
        <w:jc w:val="left"/>
        <w:rPr>
          <w:rFonts w:asciiTheme="minorEastAsia" w:hAnsiTheme="minorEastAsia" w:cs="MS-Mincho"/>
          <w:kern w:val="0"/>
          <w:szCs w:val="21"/>
        </w:rPr>
      </w:pPr>
      <w:r w:rsidRPr="00A24C2C">
        <w:rPr>
          <w:rFonts w:asciiTheme="minorEastAsia" w:hAnsiTheme="minorEastAsia" w:cs="MS-Mincho" w:hint="eastAsia"/>
          <w:kern w:val="0"/>
          <w:szCs w:val="21"/>
        </w:rPr>
        <w:t>第４条　受託者（代表者）は、本事業の全体を統括し、監督する権限を有する事業管理責任者を選任し、本事業の実施に係る安全管理体制の確保、捕獲従事者及び作業従事者に対する研修を実施する責任者とする。</w:t>
      </w:r>
    </w:p>
    <w:p w14:paraId="3AFA07A7" w14:textId="77777777" w:rsidR="00622D9F" w:rsidRPr="00A24C2C" w:rsidRDefault="00622D9F" w:rsidP="00AD495B">
      <w:pPr>
        <w:autoSpaceDE w:val="0"/>
        <w:autoSpaceDN w:val="0"/>
        <w:adjustRightInd w:val="0"/>
        <w:ind w:leftChars="278" w:left="794" w:hangingChars="100" w:hanging="210"/>
        <w:jc w:val="left"/>
        <w:rPr>
          <w:rFonts w:asciiTheme="minorEastAsia" w:hAnsiTheme="minorEastAsia" w:cs="MS-Mincho"/>
          <w:kern w:val="0"/>
          <w:szCs w:val="21"/>
        </w:rPr>
      </w:pPr>
      <w:r w:rsidRPr="00A24C2C">
        <w:rPr>
          <w:rFonts w:asciiTheme="minorEastAsia" w:hAnsiTheme="minorEastAsia" w:cs="MS-Mincho" w:hint="eastAsia"/>
          <w:kern w:val="0"/>
          <w:szCs w:val="21"/>
        </w:rPr>
        <w:t>２　受託者（代表者）は、事業管理責任者が次の各号のいずれかに該当することとなったときは解任し、新たな事業管理責任者を選任する。</w:t>
      </w:r>
    </w:p>
    <w:p w14:paraId="25045914" w14:textId="77777777" w:rsidR="00622D9F" w:rsidRPr="00A24C2C" w:rsidRDefault="00622D9F" w:rsidP="00AD495B">
      <w:pPr>
        <w:autoSpaceDE w:val="0"/>
        <w:autoSpaceDN w:val="0"/>
        <w:adjustRightInd w:val="0"/>
        <w:ind w:firstLineChars="300" w:firstLine="630"/>
        <w:jc w:val="left"/>
        <w:rPr>
          <w:rFonts w:asciiTheme="minorEastAsia" w:hAnsiTheme="minorEastAsia" w:cs="MS-Mincho"/>
          <w:kern w:val="0"/>
          <w:szCs w:val="21"/>
        </w:rPr>
      </w:pPr>
      <w:r w:rsidRPr="00A24C2C">
        <w:rPr>
          <w:rFonts w:asciiTheme="minorEastAsia" w:hAnsiTheme="minorEastAsia" w:cs="MS-Mincho" w:hint="eastAsia"/>
          <w:kern w:val="0"/>
          <w:szCs w:val="21"/>
        </w:rPr>
        <w:t>①　身体の故障その他のやむを得ない事由により職務を引き続き行うことが困難になったとき</w:t>
      </w:r>
    </w:p>
    <w:p w14:paraId="32DA0BB7" w14:textId="77777777" w:rsidR="00622D9F" w:rsidRPr="00A24C2C" w:rsidRDefault="00622D9F" w:rsidP="00AD495B">
      <w:pPr>
        <w:autoSpaceDE w:val="0"/>
        <w:autoSpaceDN w:val="0"/>
        <w:adjustRightInd w:val="0"/>
        <w:ind w:leftChars="300" w:left="840" w:hangingChars="100" w:hanging="210"/>
        <w:jc w:val="left"/>
        <w:rPr>
          <w:rFonts w:asciiTheme="minorEastAsia" w:hAnsiTheme="minorEastAsia" w:cs="MS-Mincho"/>
          <w:kern w:val="0"/>
          <w:szCs w:val="21"/>
        </w:rPr>
      </w:pPr>
      <w:r w:rsidRPr="00A24C2C">
        <w:rPr>
          <w:rFonts w:asciiTheme="minorEastAsia" w:hAnsiTheme="minorEastAsia" w:cs="MS-Mincho" w:hint="eastAsia"/>
          <w:kern w:val="0"/>
          <w:szCs w:val="21"/>
        </w:rPr>
        <w:t>②　関係法令等の違反又は本事業の安全管理の状況に関する確認を怠る等により、事業管理責任者がその職務を引き続き行うことが本事業の安全管理の確保に支障を来すおそれがあると認められるとき</w:t>
      </w:r>
    </w:p>
    <w:p w14:paraId="72002ED7" w14:textId="77777777" w:rsidR="00622D9F" w:rsidRPr="00A24C2C" w:rsidRDefault="00622D9F" w:rsidP="00AD495B">
      <w:pPr>
        <w:autoSpaceDE w:val="0"/>
        <w:autoSpaceDN w:val="0"/>
        <w:adjustRightInd w:val="0"/>
        <w:jc w:val="left"/>
        <w:rPr>
          <w:rFonts w:asciiTheme="minorEastAsia" w:hAnsiTheme="minorEastAsia" w:cs="MS-Mincho"/>
          <w:kern w:val="0"/>
          <w:szCs w:val="21"/>
        </w:rPr>
      </w:pPr>
    </w:p>
    <w:p w14:paraId="0C11D343" w14:textId="77777777" w:rsidR="00622D9F" w:rsidRPr="00A24C2C" w:rsidRDefault="00622D9F" w:rsidP="00AD495B">
      <w:pPr>
        <w:autoSpaceDE w:val="0"/>
        <w:autoSpaceDN w:val="0"/>
        <w:adjustRightInd w:val="0"/>
        <w:jc w:val="left"/>
        <w:rPr>
          <w:rFonts w:asciiTheme="minorEastAsia" w:hAnsiTheme="minorEastAsia" w:cs="MS-Mincho"/>
          <w:kern w:val="0"/>
          <w:szCs w:val="21"/>
        </w:rPr>
      </w:pPr>
      <w:r w:rsidRPr="00A24C2C">
        <w:rPr>
          <w:rFonts w:asciiTheme="minorEastAsia" w:hAnsiTheme="minorEastAsia" w:cs="MS-Mincho" w:hint="eastAsia"/>
          <w:kern w:val="0"/>
          <w:szCs w:val="21"/>
        </w:rPr>
        <w:t>（事業管理責任者の責務）</w:t>
      </w:r>
    </w:p>
    <w:p w14:paraId="22E26D36" w14:textId="77777777" w:rsidR="00622D9F" w:rsidRPr="00A24C2C" w:rsidRDefault="00622D9F" w:rsidP="00AD495B">
      <w:pPr>
        <w:autoSpaceDE w:val="0"/>
        <w:autoSpaceDN w:val="0"/>
        <w:adjustRightInd w:val="0"/>
        <w:ind w:firstLineChars="100" w:firstLine="210"/>
        <w:jc w:val="left"/>
        <w:rPr>
          <w:rFonts w:asciiTheme="minorEastAsia" w:hAnsiTheme="minorEastAsia" w:cs="MS-Mincho"/>
          <w:kern w:val="0"/>
          <w:szCs w:val="21"/>
        </w:rPr>
      </w:pPr>
      <w:r w:rsidRPr="00A24C2C">
        <w:rPr>
          <w:rFonts w:asciiTheme="minorEastAsia" w:hAnsiTheme="minorEastAsia" w:cs="MS-Mincho" w:hint="eastAsia"/>
          <w:kern w:val="0"/>
          <w:szCs w:val="21"/>
        </w:rPr>
        <w:t>第５条</w:t>
      </w:r>
      <w:r w:rsidR="00BE4DD3" w:rsidRPr="00A24C2C">
        <w:rPr>
          <w:rFonts w:asciiTheme="minorEastAsia" w:hAnsiTheme="minorEastAsia" w:cs="MS-Mincho" w:hint="eastAsia"/>
          <w:kern w:val="0"/>
          <w:szCs w:val="21"/>
        </w:rPr>
        <w:t xml:space="preserve">　</w:t>
      </w:r>
      <w:r w:rsidRPr="00A24C2C">
        <w:rPr>
          <w:rFonts w:asciiTheme="minorEastAsia" w:hAnsiTheme="minorEastAsia" w:cs="MS-Mincho" w:hint="eastAsia"/>
          <w:kern w:val="0"/>
          <w:szCs w:val="21"/>
        </w:rPr>
        <w:t>事業管理責任者は、次に掲げる責務を有する。</w:t>
      </w:r>
    </w:p>
    <w:p w14:paraId="6384691C" w14:textId="77777777" w:rsidR="00622D9F" w:rsidRPr="00A24C2C" w:rsidRDefault="00622D9F" w:rsidP="00AD495B">
      <w:pPr>
        <w:autoSpaceDE w:val="0"/>
        <w:autoSpaceDN w:val="0"/>
        <w:adjustRightInd w:val="0"/>
        <w:ind w:leftChars="300" w:left="840" w:hangingChars="100" w:hanging="210"/>
        <w:jc w:val="left"/>
        <w:rPr>
          <w:rFonts w:asciiTheme="minorEastAsia" w:hAnsiTheme="minorEastAsia" w:cs="MS-Mincho"/>
          <w:kern w:val="0"/>
          <w:szCs w:val="21"/>
        </w:rPr>
      </w:pPr>
      <w:r w:rsidRPr="00A24C2C">
        <w:rPr>
          <w:rFonts w:asciiTheme="minorEastAsia" w:hAnsiTheme="minorEastAsia" w:cs="MS-Mincho" w:hint="eastAsia"/>
          <w:kern w:val="0"/>
          <w:szCs w:val="21"/>
        </w:rPr>
        <w:t>①　本事業に係る安全管理の重要性の認識、関係法令の遵守及び安全管理に関する事項について、全ての事業従事者に対し周知徹底し、遵守させる。</w:t>
      </w:r>
    </w:p>
    <w:p w14:paraId="69C155B9" w14:textId="77777777" w:rsidR="00622D9F" w:rsidRPr="00A24C2C" w:rsidRDefault="00622D9F" w:rsidP="00AD495B">
      <w:pPr>
        <w:autoSpaceDE w:val="0"/>
        <w:autoSpaceDN w:val="0"/>
        <w:adjustRightInd w:val="0"/>
        <w:ind w:firstLineChars="300" w:firstLine="630"/>
        <w:jc w:val="left"/>
        <w:rPr>
          <w:rFonts w:asciiTheme="minorEastAsia" w:hAnsiTheme="minorEastAsia" w:cs="MS-Mincho"/>
          <w:kern w:val="0"/>
          <w:szCs w:val="21"/>
        </w:rPr>
      </w:pPr>
      <w:r w:rsidRPr="00A24C2C">
        <w:rPr>
          <w:rFonts w:asciiTheme="minorEastAsia" w:hAnsiTheme="minorEastAsia" w:cs="MS-Mincho" w:hint="eastAsia"/>
          <w:kern w:val="0"/>
          <w:szCs w:val="21"/>
        </w:rPr>
        <w:t>②　本規程について、随時必要な改善を図る。</w:t>
      </w:r>
    </w:p>
    <w:p w14:paraId="39029265" w14:textId="77777777" w:rsidR="00622D9F" w:rsidRPr="00A24C2C" w:rsidRDefault="00622D9F" w:rsidP="00AD495B">
      <w:pPr>
        <w:autoSpaceDE w:val="0"/>
        <w:autoSpaceDN w:val="0"/>
        <w:adjustRightInd w:val="0"/>
        <w:ind w:leftChars="300" w:left="840" w:hangingChars="100" w:hanging="210"/>
        <w:jc w:val="left"/>
        <w:rPr>
          <w:rFonts w:asciiTheme="minorEastAsia" w:hAnsiTheme="minorEastAsia" w:cs="MS-Mincho"/>
          <w:kern w:val="0"/>
          <w:szCs w:val="21"/>
        </w:rPr>
      </w:pPr>
      <w:r w:rsidRPr="00A24C2C">
        <w:rPr>
          <w:rFonts w:asciiTheme="minorEastAsia" w:hAnsiTheme="minorEastAsia" w:cs="MS-Mincho" w:hint="eastAsia"/>
          <w:kern w:val="0"/>
          <w:szCs w:val="21"/>
        </w:rPr>
        <w:t>③　全ての事業従事者に対して、適正かつ効率的に鳥獣の捕獲等をするために必要な技能及び知識の維持向上のために適切かつ十分な研修計画を定め、適切に実施されるよう監督し、随時必要な改善を図る。</w:t>
      </w:r>
    </w:p>
    <w:p w14:paraId="32B6EDA8" w14:textId="77777777" w:rsidR="00622D9F" w:rsidRPr="00A24C2C" w:rsidRDefault="00622D9F" w:rsidP="00AD495B">
      <w:pPr>
        <w:autoSpaceDE w:val="0"/>
        <w:autoSpaceDN w:val="0"/>
        <w:adjustRightInd w:val="0"/>
        <w:ind w:leftChars="300" w:left="840" w:hangingChars="100" w:hanging="210"/>
        <w:jc w:val="left"/>
        <w:rPr>
          <w:rFonts w:asciiTheme="minorEastAsia" w:hAnsiTheme="minorEastAsia" w:cs="MS-Mincho"/>
          <w:kern w:val="0"/>
          <w:szCs w:val="21"/>
        </w:rPr>
      </w:pPr>
      <w:r w:rsidRPr="00A24C2C">
        <w:rPr>
          <w:rFonts w:asciiTheme="minorEastAsia" w:hAnsiTheme="minorEastAsia" w:cs="MS-Mincho" w:hint="eastAsia"/>
          <w:kern w:val="0"/>
          <w:szCs w:val="21"/>
        </w:rPr>
        <w:t>④　本事業が適正に行われるよう、捕獲現場ごとに、現場に常駐して指揮・監督を行う現場監督者</w:t>
      </w:r>
      <w:r w:rsidRPr="00A24C2C">
        <w:rPr>
          <w:rFonts w:asciiTheme="minorEastAsia" w:hAnsiTheme="minorEastAsia" w:cs="MS-Mincho" w:hint="eastAsia"/>
          <w:kern w:val="0"/>
          <w:szCs w:val="21"/>
        </w:rPr>
        <w:lastRenderedPageBreak/>
        <w:t>を捕獲従事者の中から指名して配置する等、安全管理を実施するための体制を構築する。</w:t>
      </w:r>
    </w:p>
    <w:p w14:paraId="2EC80C04" w14:textId="77777777" w:rsidR="00622D9F" w:rsidRPr="00A24C2C" w:rsidRDefault="00622D9F" w:rsidP="00AD495B">
      <w:pPr>
        <w:autoSpaceDE w:val="0"/>
        <w:autoSpaceDN w:val="0"/>
        <w:adjustRightInd w:val="0"/>
        <w:ind w:firstLineChars="300" w:firstLine="630"/>
        <w:jc w:val="left"/>
        <w:rPr>
          <w:rFonts w:asciiTheme="minorEastAsia" w:hAnsiTheme="minorEastAsia" w:cs="MS-Mincho"/>
          <w:kern w:val="0"/>
          <w:szCs w:val="21"/>
        </w:rPr>
      </w:pPr>
      <w:r w:rsidRPr="00A24C2C">
        <w:rPr>
          <w:rFonts w:asciiTheme="minorEastAsia" w:hAnsiTheme="minorEastAsia" w:cs="MS-Mincho" w:hint="eastAsia"/>
          <w:kern w:val="0"/>
          <w:szCs w:val="21"/>
        </w:rPr>
        <w:t>⑤　その他の本事業の実施に係る安全管理を図るために必要な事項を行う。</w:t>
      </w:r>
    </w:p>
    <w:p w14:paraId="4B81C1F4" w14:textId="77777777" w:rsidR="00622D9F" w:rsidRPr="00A24C2C" w:rsidRDefault="00622D9F" w:rsidP="00AD495B">
      <w:pPr>
        <w:autoSpaceDE w:val="0"/>
        <w:autoSpaceDN w:val="0"/>
        <w:adjustRightInd w:val="0"/>
        <w:jc w:val="left"/>
        <w:rPr>
          <w:rFonts w:asciiTheme="minorEastAsia" w:hAnsiTheme="minorEastAsia" w:cs="MS-Mincho"/>
          <w:kern w:val="0"/>
          <w:szCs w:val="21"/>
        </w:rPr>
      </w:pPr>
    </w:p>
    <w:p w14:paraId="4BFA98F0" w14:textId="77777777" w:rsidR="00622D9F" w:rsidRPr="00A24C2C" w:rsidRDefault="00622D9F" w:rsidP="00AD495B">
      <w:pPr>
        <w:autoSpaceDE w:val="0"/>
        <w:autoSpaceDN w:val="0"/>
        <w:adjustRightInd w:val="0"/>
        <w:jc w:val="left"/>
        <w:rPr>
          <w:rFonts w:asciiTheme="minorEastAsia" w:hAnsiTheme="minorEastAsia" w:cs="MS-Mincho"/>
          <w:kern w:val="0"/>
          <w:szCs w:val="21"/>
        </w:rPr>
      </w:pPr>
      <w:r w:rsidRPr="00A24C2C">
        <w:rPr>
          <w:rFonts w:asciiTheme="minorEastAsia" w:hAnsiTheme="minorEastAsia" w:cs="MS-Mincho" w:hint="eastAsia"/>
          <w:kern w:val="0"/>
          <w:szCs w:val="21"/>
        </w:rPr>
        <w:t>（捕獲従事者及び作業従事者の責務）</w:t>
      </w:r>
    </w:p>
    <w:p w14:paraId="67CA0D38" w14:textId="77777777" w:rsidR="00622D9F" w:rsidRPr="00A24C2C" w:rsidRDefault="00622D9F" w:rsidP="00AD495B">
      <w:pPr>
        <w:autoSpaceDE w:val="0"/>
        <w:autoSpaceDN w:val="0"/>
        <w:adjustRightInd w:val="0"/>
        <w:ind w:leftChars="100" w:left="840" w:hangingChars="300" w:hanging="630"/>
        <w:jc w:val="left"/>
        <w:rPr>
          <w:rFonts w:asciiTheme="minorEastAsia" w:hAnsiTheme="minorEastAsia" w:cs="MS-Mincho"/>
          <w:kern w:val="0"/>
          <w:szCs w:val="21"/>
        </w:rPr>
      </w:pPr>
      <w:r w:rsidRPr="00A24C2C">
        <w:rPr>
          <w:rFonts w:asciiTheme="minorEastAsia" w:hAnsiTheme="minorEastAsia" w:cs="MS-Mincho" w:hint="eastAsia"/>
          <w:kern w:val="0"/>
          <w:szCs w:val="21"/>
        </w:rPr>
        <w:t>第６条　捕獲従事者及び作業従事者は、関係法令を遵守するとともに、本規程に基づき講ずる安全管理に関する措置に積極的に協力し、事業管理責任者及び現場監督者の指示に従い、本事業に係る安全管理の徹底を図る。</w:t>
      </w:r>
    </w:p>
    <w:p w14:paraId="4D6A1BF9" w14:textId="77777777" w:rsidR="00622D9F" w:rsidRPr="00A24C2C" w:rsidRDefault="00622D9F" w:rsidP="00AD495B">
      <w:pPr>
        <w:autoSpaceDE w:val="0"/>
        <w:autoSpaceDN w:val="0"/>
        <w:adjustRightInd w:val="0"/>
        <w:jc w:val="left"/>
        <w:rPr>
          <w:rFonts w:asciiTheme="minorEastAsia" w:hAnsiTheme="minorEastAsia" w:cs="MS-Mincho"/>
          <w:kern w:val="0"/>
          <w:szCs w:val="21"/>
        </w:rPr>
      </w:pPr>
    </w:p>
    <w:p w14:paraId="7ABFF83E" w14:textId="77777777" w:rsidR="00622D9F" w:rsidRPr="00A24C2C" w:rsidRDefault="00622D9F" w:rsidP="00AD495B">
      <w:pPr>
        <w:autoSpaceDE w:val="0"/>
        <w:autoSpaceDN w:val="0"/>
        <w:adjustRightInd w:val="0"/>
        <w:jc w:val="left"/>
        <w:rPr>
          <w:rFonts w:asciiTheme="minorEastAsia" w:hAnsiTheme="minorEastAsia" w:cs="MS-Mincho"/>
          <w:kern w:val="0"/>
          <w:szCs w:val="21"/>
        </w:rPr>
      </w:pPr>
      <w:r w:rsidRPr="00A24C2C">
        <w:rPr>
          <w:rFonts w:asciiTheme="minorEastAsia" w:hAnsiTheme="minorEastAsia" w:cs="MS-Mincho" w:hint="eastAsia"/>
          <w:kern w:val="0"/>
          <w:szCs w:val="21"/>
        </w:rPr>
        <w:t>（安全確保のための人員配置）</w:t>
      </w:r>
    </w:p>
    <w:p w14:paraId="31A36C18" w14:textId="77777777" w:rsidR="00622D9F" w:rsidRPr="00A24C2C" w:rsidRDefault="00622D9F" w:rsidP="00AD495B">
      <w:pPr>
        <w:autoSpaceDE w:val="0"/>
        <w:autoSpaceDN w:val="0"/>
        <w:adjustRightInd w:val="0"/>
        <w:ind w:leftChars="100" w:left="840" w:hangingChars="300" w:hanging="630"/>
        <w:jc w:val="left"/>
        <w:rPr>
          <w:rFonts w:asciiTheme="minorEastAsia" w:hAnsiTheme="minorEastAsia" w:cs="MS-Mincho"/>
          <w:kern w:val="0"/>
          <w:szCs w:val="21"/>
        </w:rPr>
      </w:pPr>
      <w:r w:rsidRPr="00A24C2C">
        <w:rPr>
          <w:rFonts w:asciiTheme="minorEastAsia" w:hAnsiTheme="minorEastAsia" w:cs="MS-Mincho" w:hint="eastAsia"/>
          <w:kern w:val="0"/>
          <w:szCs w:val="21"/>
        </w:rPr>
        <w:t>第７条　本事業の実施においては、捕獲現場ごとに適切な技能及び知識を有する捕獲従事者及び作業従事者を適切な人員を配置し、捕獲等に従事する者が単独で業務に従事してはならない。</w:t>
      </w:r>
    </w:p>
    <w:p w14:paraId="65769B13" w14:textId="77777777" w:rsidR="00622D9F" w:rsidRPr="00A24C2C" w:rsidRDefault="00622D9F" w:rsidP="00AD495B">
      <w:pPr>
        <w:autoSpaceDE w:val="0"/>
        <w:autoSpaceDN w:val="0"/>
        <w:adjustRightInd w:val="0"/>
        <w:ind w:leftChars="300" w:left="630"/>
        <w:jc w:val="left"/>
        <w:rPr>
          <w:rFonts w:asciiTheme="minorEastAsia" w:hAnsiTheme="minorEastAsia" w:cs="MS-Mincho"/>
          <w:kern w:val="0"/>
          <w:szCs w:val="21"/>
        </w:rPr>
      </w:pPr>
      <w:r w:rsidRPr="00A24C2C">
        <w:rPr>
          <w:rFonts w:asciiTheme="minorEastAsia" w:hAnsiTheme="minorEastAsia" w:cs="MS-Mincho" w:hint="eastAsia"/>
          <w:kern w:val="0"/>
          <w:szCs w:val="21"/>
        </w:rPr>
        <w:t>２　本事業の実施においては、捕獲現場ごとに現場監督者を配置し、安全管理を適確に行う。</w:t>
      </w:r>
    </w:p>
    <w:p w14:paraId="12281740" w14:textId="77777777" w:rsidR="00622D9F" w:rsidRPr="00A24C2C" w:rsidRDefault="00622D9F" w:rsidP="00AD495B">
      <w:pPr>
        <w:autoSpaceDE w:val="0"/>
        <w:autoSpaceDN w:val="0"/>
        <w:adjustRightInd w:val="0"/>
        <w:ind w:leftChars="300" w:left="840" w:hangingChars="100" w:hanging="210"/>
        <w:jc w:val="left"/>
        <w:rPr>
          <w:rFonts w:asciiTheme="minorEastAsia" w:hAnsiTheme="minorEastAsia" w:cs="MS-Mincho"/>
          <w:kern w:val="0"/>
          <w:szCs w:val="21"/>
        </w:rPr>
      </w:pPr>
      <w:r w:rsidRPr="00A24C2C">
        <w:rPr>
          <w:rFonts w:asciiTheme="minorEastAsia" w:hAnsiTheme="minorEastAsia" w:cs="MS-Mincho" w:hint="eastAsia"/>
          <w:kern w:val="0"/>
          <w:szCs w:val="21"/>
        </w:rPr>
        <w:t>３　捕獲現場ごとに、救急救命に関する知識を有する現場監督者（捕獲従事者）を配置し、すぐに傷病者に対応できる体制を構築する。</w:t>
      </w:r>
    </w:p>
    <w:p w14:paraId="2710A295" w14:textId="77777777" w:rsidR="00622D9F" w:rsidRPr="00A24C2C" w:rsidRDefault="00622D9F" w:rsidP="00AD495B">
      <w:pPr>
        <w:autoSpaceDE w:val="0"/>
        <w:autoSpaceDN w:val="0"/>
        <w:adjustRightInd w:val="0"/>
        <w:jc w:val="left"/>
        <w:rPr>
          <w:rFonts w:asciiTheme="minorEastAsia" w:hAnsiTheme="minorEastAsia" w:cs="MS-Mincho"/>
          <w:kern w:val="0"/>
          <w:szCs w:val="21"/>
        </w:rPr>
      </w:pPr>
    </w:p>
    <w:p w14:paraId="4439E7AD" w14:textId="77777777" w:rsidR="00622D9F" w:rsidRPr="00A24C2C" w:rsidRDefault="00622D9F" w:rsidP="00AD495B">
      <w:pPr>
        <w:autoSpaceDE w:val="0"/>
        <w:autoSpaceDN w:val="0"/>
        <w:adjustRightInd w:val="0"/>
        <w:jc w:val="left"/>
        <w:rPr>
          <w:rFonts w:asciiTheme="minorEastAsia" w:hAnsiTheme="minorEastAsia" w:cs="MS-Mincho"/>
          <w:kern w:val="0"/>
          <w:szCs w:val="21"/>
        </w:rPr>
      </w:pPr>
      <w:r w:rsidRPr="00A24C2C">
        <w:rPr>
          <w:rFonts w:asciiTheme="minorEastAsia" w:hAnsiTheme="minorEastAsia" w:cs="MS-Mincho" w:hint="eastAsia"/>
          <w:kern w:val="0"/>
          <w:szCs w:val="21"/>
        </w:rPr>
        <w:t>第三章</w:t>
      </w:r>
      <w:r w:rsidRPr="00A24C2C">
        <w:rPr>
          <w:rFonts w:asciiTheme="minorEastAsia" w:hAnsiTheme="minorEastAsia" w:cs="MS-Mincho"/>
          <w:kern w:val="0"/>
          <w:szCs w:val="21"/>
        </w:rPr>
        <w:t xml:space="preserve"> </w:t>
      </w:r>
      <w:r w:rsidRPr="00A24C2C">
        <w:rPr>
          <w:rFonts w:asciiTheme="minorEastAsia" w:hAnsiTheme="minorEastAsia" w:cs="MS-Mincho" w:hint="eastAsia"/>
          <w:kern w:val="0"/>
          <w:szCs w:val="21"/>
        </w:rPr>
        <w:t>連絡体制に関する事項</w:t>
      </w:r>
    </w:p>
    <w:p w14:paraId="7C799E80" w14:textId="77777777" w:rsidR="00622D9F" w:rsidRPr="00A24C2C" w:rsidRDefault="00622D9F" w:rsidP="00AD495B">
      <w:pPr>
        <w:autoSpaceDE w:val="0"/>
        <w:autoSpaceDN w:val="0"/>
        <w:adjustRightInd w:val="0"/>
        <w:jc w:val="left"/>
        <w:rPr>
          <w:rFonts w:asciiTheme="minorEastAsia" w:hAnsiTheme="minorEastAsia" w:cs="MS-Mincho"/>
          <w:kern w:val="0"/>
          <w:szCs w:val="21"/>
        </w:rPr>
      </w:pPr>
      <w:r w:rsidRPr="00A24C2C">
        <w:rPr>
          <w:rFonts w:asciiTheme="minorEastAsia" w:hAnsiTheme="minorEastAsia" w:cs="MS-Mincho" w:hint="eastAsia"/>
          <w:kern w:val="0"/>
          <w:szCs w:val="21"/>
        </w:rPr>
        <w:t>（連絡体制）</w:t>
      </w:r>
    </w:p>
    <w:p w14:paraId="60C29FB7" w14:textId="77777777" w:rsidR="000B04EA" w:rsidRPr="00A24C2C" w:rsidRDefault="00622D9F" w:rsidP="00AD495B">
      <w:pPr>
        <w:autoSpaceDE w:val="0"/>
        <w:autoSpaceDN w:val="0"/>
        <w:adjustRightInd w:val="0"/>
        <w:ind w:leftChars="100" w:left="840" w:hangingChars="300" w:hanging="630"/>
        <w:jc w:val="left"/>
        <w:rPr>
          <w:rFonts w:asciiTheme="minorEastAsia" w:hAnsiTheme="minorEastAsia" w:cs="MS-Mincho"/>
          <w:kern w:val="0"/>
          <w:szCs w:val="21"/>
        </w:rPr>
      </w:pPr>
      <w:r w:rsidRPr="00A24C2C">
        <w:rPr>
          <w:rFonts w:asciiTheme="minorEastAsia" w:hAnsiTheme="minorEastAsia" w:cs="MS-Mincho" w:hint="eastAsia"/>
          <w:kern w:val="0"/>
          <w:szCs w:val="21"/>
        </w:rPr>
        <w:t>第８条　受託者（代表者）は、発注者、事業管理責任者、捕獲従事者及び作業従事者が無線や携帯電話等による双方向の連絡体制を確保し、事業の実施に係る指示や安全管理に関する情報が適時適切に伝達され、共有される体制を構築する。</w:t>
      </w:r>
    </w:p>
    <w:p w14:paraId="25761C34" w14:textId="77777777" w:rsidR="00622D9F" w:rsidRPr="00A24C2C" w:rsidRDefault="00622D9F" w:rsidP="00AD495B">
      <w:pPr>
        <w:autoSpaceDE w:val="0"/>
        <w:autoSpaceDN w:val="0"/>
        <w:adjustRightInd w:val="0"/>
        <w:ind w:leftChars="400" w:left="840" w:firstLineChars="100" w:firstLine="210"/>
        <w:jc w:val="left"/>
        <w:rPr>
          <w:rFonts w:asciiTheme="minorEastAsia" w:hAnsiTheme="minorEastAsia" w:cs="MS-Mincho"/>
          <w:kern w:val="0"/>
          <w:szCs w:val="21"/>
        </w:rPr>
      </w:pPr>
      <w:r w:rsidRPr="00A24C2C">
        <w:rPr>
          <w:rFonts w:asciiTheme="minorEastAsia" w:hAnsiTheme="minorEastAsia" w:cs="MS-Mincho" w:hint="eastAsia"/>
          <w:kern w:val="0"/>
          <w:szCs w:val="21"/>
        </w:rPr>
        <w:t>なお、携帯電話が圏外である場合の衛星携帯電話等による連絡体制や捕獲実施日が土日休日に係る場合の連絡体制についても構築する。</w:t>
      </w:r>
    </w:p>
    <w:p w14:paraId="3F24BFDF" w14:textId="77777777" w:rsidR="00622D9F" w:rsidRPr="00A24C2C" w:rsidRDefault="00622D9F" w:rsidP="00AD495B">
      <w:pPr>
        <w:autoSpaceDE w:val="0"/>
        <w:autoSpaceDN w:val="0"/>
        <w:adjustRightInd w:val="0"/>
        <w:ind w:leftChars="300" w:left="840" w:hangingChars="100" w:hanging="210"/>
        <w:jc w:val="left"/>
        <w:rPr>
          <w:rFonts w:asciiTheme="minorEastAsia" w:hAnsiTheme="minorEastAsia" w:cs="MS-Mincho"/>
          <w:kern w:val="0"/>
          <w:szCs w:val="21"/>
        </w:rPr>
      </w:pPr>
      <w:r w:rsidRPr="00A24C2C">
        <w:rPr>
          <w:rFonts w:asciiTheme="minorEastAsia" w:hAnsiTheme="minorEastAsia" w:cs="MS-Mincho" w:hint="eastAsia"/>
          <w:kern w:val="0"/>
          <w:szCs w:val="21"/>
        </w:rPr>
        <w:t>２</w:t>
      </w:r>
      <w:r w:rsidR="00A24C2C" w:rsidRPr="00A24C2C">
        <w:rPr>
          <w:rFonts w:asciiTheme="minorEastAsia" w:hAnsiTheme="minorEastAsia" w:cs="MS-Mincho" w:hint="eastAsia"/>
          <w:kern w:val="0"/>
          <w:szCs w:val="21"/>
        </w:rPr>
        <w:t xml:space="preserve">　</w:t>
      </w:r>
      <w:r w:rsidRPr="00A24C2C">
        <w:rPr>
          <w:rFonts w:asciiTheme="minorEastAsia" w:hAnsiTheme="minorEastAsia" w:cs="MS-Mincho" w:hint="eastAsia"/>
          <w:kern w:val="0"/>
          <w:szCs w:val="21"/>
        </w:rPr>
        <w:t>本事業の実施時の指揮命令系統、発注者や関係機関との連絡体制、緊急時の連絡方法等については、別添「有害鳥獣捕獲等事業実施時の連絡体制図」による。</w:t>
      </w:r>
    </w:p>
    <w:p w14:paraId="7FE1A4B3" w14:textId="77777777" w:rsidR="00622D9F" w:rsidRPr="00A24C2C" w:rsidRDefault="00622D9F" w:rsidP="00AD495B">
      <w:pPr>
        <w:autoSpaceDE w:val="0"/>
        <w:autoSpaceDN w:val="0"/>
        <w:adjustRightInd w:val="0"/>
        <w:ind w:leftChars="300" w:left="840" w:hangingChars="100" w:hanging="210"/>
        <w:jc w:val="left"/>
        <w:rPr>
          <w:rFonts w:asciiTheme="minorEastAsia" w:hAnsiTheme="minorEastAsia" w:cs="MS-Mincho"/>
          <w:kern w:val="0"/>
          <w:szCs w:val="21"/>
        </w:rPr>
      </w:pPr>
      <w:r w:rsidRPr="00A24C2C">
        <w:rPr>
          <w:rFonts w:asciiTheme="minorEastAsia" w:hAnsiTheme="minorEastAsia" w:cs="MS-Mincho" w:hint="eastAsia"/>
          <w:kern w:val="0"/>
          <w:szCs w:val="21"/>
        </w:rPr>
        <w:t>３</w:t>
      </w:r>
      <w:r w:rsidR="00A24C2C" w:rsidRPr="00A24C2C">
        <w:rPr>
          <w:rFonts w:asciiTheme="minorEastAsia" w:hAnsiTheme="minorEastAsia" w:cs="MS-Mincho" w:hint="eastAsia"/>
          <w:kern w:val="0"/>
          <w:szCs w:val="21"/>
        </w:rPr>
        <w:t xml:space="preserve">　</w:t>
      </w:r>
      <w:r w:rsidRPr="00A24C2C">
        <w:rPr>
          <w:rFonts w:asciiTheme="minorEastAsia" w:hAnsiTheme="minorEastAsia" w:cs="MS-Mincho" w:hint="eastAsia"/>
          <w:kern w:val="0"/>
          <w:szCs w:val="21"/>
        </w:rPr>
        <w:t>万一事故や災害等が発生した場合は、事業管理責任者及び現場監督者は、警察署、消防署、病院等への緊急連絡を行い、傷病者を速やかに病院等に搬送するとともに、関係機関に対し必要な報告を行う。</w:t>
      </w:r>
    </w:p>
    <w:p w14:paraId="0E786D4D" w14:textId="77777777" w:rsidR="00622D9F" w:rsidRPr="00A24C2C" w:rsidRDefault="00622D9F" w:rsidP="00AD495B">
      <w:pPr>
        <w:autoSpaceDE w:val="0"/>
        <w:autoSpaceDN w:val="0"/>
        <w:adjustRightInd w:val="0"/>
        <w:ind w:firstLineChars="300" w:firstLine="630"/>
        <w:jc w:val="left"/>
        <w:rPr>
          <w:rFonts w:asciiTheme="minorEastAsia" w:hAnsiTheme="minorEastAsia" w:cs="MS-Mincho"/>
          <w:kern w:val="0"/>
          <w:szCs w:val="21"/>
        </w:rPr>
      </w:pPr>
      <w:r w:rsidRPr="00A24C2C">
        <w:rPr>
          <w:rFonts w:asciiTheme="minorEastAsia" w:hAnsiTheme="minorEastAsia" w:cs="MS-Mincho" w:hint="eastAsia"/>
          <w:kern w:val="0"/>
          <w:szCs w:val="21"/>
        </w:rPr>
        <w:t>※</w:t>
      </w:r>
      <w:r w:rsidR="00AD495B">
        <w:rPr>
          <w:rFonts w:asciiTheme="minorEastAsia" w:hAnsiTheme="minorEastAsia" w:cs="MS-Mincho" w:hint="eastAsia"/>
          <w:kern w:val="0"/>
          <w:szCs w:val="21"/>
        </w:rPr>
        <w:t xml:space="preserve">　</w:t>
      </w:r>
      <w:r w:rsidRPr="00A24C2C">
        <w:rPr>
          <w:rFonts w:asciiTheme="minorEastAsia" w:hAnsiTheme="minorEastAsia" w:cs="MS-Mincho" w:hint="eastAsia"/>
          <w:kern w:val="0"/>
          <w:szCs w:val="21"/>
        </w:rPr>
        <w:t>本事業における基本的な連絡体制図及び指揮命令系統を明確に記載する。</w:t>
      </w:r>
    </w:p>
    <w:p w14:paraId="3D05E9A1" w14:textId="77777777" w:rsidR="00A24C2C" w:rsidRPr="00A24C2C" w:rsidRDefault="00A24C2C" w:rsidP="00AD495B">
      <w:pPr>
        <w:autoSpaceDE w:val="0"/>
        <w:autoSpaceDN w:val="0"/>
        <w:adjustRightInd w:val="0"/>
        <w:jc w:val="left"/>
        <w:rPr>
          <w:rFonts w:asciiTheme="minorEastAsia" w:hAnsiTheme="minorEastAsia" w:cs="MS-Mincho"/>
          <w:kern w:val="0"/>
          <w:szCs w:val="21"/>
        </w:rPr>
      </w:pPr>
    </w:p>
    <w:p w14:paraId="26E0AA58" w14:textId="77777777" w:rsidR="00622D9F" w:rsidRPr="00A24C2C" w:rsidRDefault="00622D9F" w:rsidP="00AD495B">
      <w:pPr>
        <w:autoSpaceDE w:val="0"/>
        <w:autoSpaceDN w:val="0"/>
        <w:adjustRightInd w:val="0"/>
        <w:jc w:val="left"/>
        <w:rPr>
          <w:rFonts w:asciiTheme="minorEastAsia" w:hAnsiTheme="minorEastAsia" w:cs="MS-Mincho"/>
          <w:kern w:val="0"/>
          <w:szCs w:val="21"/>
        </w:rPr>
      </w:pPr>
      <w:r w:rsidRPr="00A24C2C">
        <w:rPr>
          <w:rFonts w:asciiTheme="minorEastAsia" w:hAnsiTheme="minorEastAsia" w:cs="MS-Mincho" w:hint="eastAsia"/>
          <w:kern w:val="0"/>
          <w:szCs w:val="21"/>
        </w:rPr>
        <w:t>（安全確保のための通信装備）</w:t>
      </w:r>
    </w:p>
    <w:p w14:paraId="13F3B82E" w14:textId="77777777" w:rsidR="00622D9F" w:rsidRPr="00A24C2C" w:rsidRDefault="00622D9F" w:rsidP="00AD495B">
      <w:pPr>
        <w:autoSpaceDE w:val="0"/>
        <w:autoSpaceDN w:val="0"/>
        <w:adjustRightInd w:val="0"/>
        <w:ind w:leftChars="100" w:left="840" w:hangingChars="300" w:hanging="630"/>
        <w:jc w:val="left"/>
        <w:rPr>
          <w:rFonts w:asciiTheme="minorEastAsia" w:hAnsiTheme="minorEastAsia" w:cs="MS-Mincho"/>
          <w:kern w:val="0"/>
          <w:szCs w:val="21"/>
        </w:rPr>
      </w:pPr>
      <w:r w:rsidRPr="00A24C2C">
        <w:rPr>
          <w:rFonts w:asciiTheme="minorEastAsia" w:hAnsiTheme="minorEastAsia" w:cs="MS-Mincho" w:hint="eastAsia"/>
          <w:kern w:val="0"/>
          <w:szCs w:val="21"/>
        </w:rPr>
        <w:t>第９条</w:t>
      </w:r>
      <w:r w:rsidR="00A24C2C" w:rsidRPr="00A24C2C">
        <w:rPr>
          <w:rFonts w:asciiTheme="minorEastAsia" w:hAnsiTheme="minorEastAsia" w:cs="MS-Mincho" w:hint="eastAsia"/>
          <w:kern w:val="0"/>
          <w:szCs w:val="21"/>
        </w:rPr>
        <w:t xml:space="preserve">　</w:t>
      </w:r>
      <w:r w:rsidRPr="00A24C2C">
        <w:rPr>
          <w:rFonts w:asciiTheme="minorEastAsia" w:hAnsiTheme="minorEastAsia" w:cs="MS-Mincho" w:hint="eastAsia"/>
          <w:kern w:val="0"/>
          <w:szCs w:val="21"/>
        </w:rPr>
        <w:t>本事業の実施にあたっては、全ての事業従事者が、無線や携帯電話等を所持し、双方向通信可能な通信手段を確保する。</w:t>
      </w:r>
    </w:p>
    <w:p w14:paraId="07ED77C2" w14:textId="77777777" w:rsidR="00622D9F" w:rsidRPr="00A24C2C" w:rsidRDefault="00622D9F" w:rsidP="00AD495B">
      <w:pPr>
        <w:autoSpaceDE w:val="0"/>
        <w:autoSpaceDN w:val="0"/>
        <w:adjustRightInd w:val="0"/>
        <w:ind w:leftChars="300" w:left="840" w:hangingChars="100" w:hanging="210"/>
        <w:jc w:val="left"/>
        <w:rPr>
          <w:rFonts w:asciiTheme="minorEastAsia" w:hAnsiTheme="minorEastAsia" w:cs="MS-Mincho"/>
          <w:kern w:val="0"/>
          <w:szCs w:val="21"/>
        </w:rPr>
      </w:pPr>
      <w:r w:rsidRPr="00A24C2C">
        <w:rPr>
          <w:rFonts w:asciiTheme="minorEastAsia" w:hAnsiTheme="minorEastAsia" w:cs="MS-Mincho" w:hint="eastAsia"/>
          <w:kern w:val="0"/>
          <w:szCs w:val="21"/>
        </w:rPr>
        <w:t>２</w:t>
      </w:r>
      <w:r w:rsidR="00A24C2C" w:rsidRPr="00A24C2C">
        <w:rPr>
          <w:rFonts w:asciiTheme="minorEastAsia" w:hAnsiTheme="minorEastAsia" w:cs="MS-Mincho" w:hint="eastAsia"/>
          <w:kern w:val="0"/>
          <w:szCs w:val="21"/>
        </w:rPr>
        <w:t xml:space="preserve">　</w:t>
      </w:r>
      <w:r w:rsidRPr="00A24C2C">
        <w:rPr>
          <w:rFonts w:asciiTheme="minorEastAsia" w:hAnsiTheme="minorEastAsia" w:cs="MS-Mincho" w:hint="eastAsia"/>
          <w:kern w:val="0"/>
          <w:szCs w:val="21"/>
        </w:rPr>
        <w:t>無線の使用にあたっては、法令を遵守するとともに、別途定める無線の使用に関するルールを遵守する。</w:t>
      </w:r>
    </w:p>
    <w:p w14:paraId="3C18060C" w14:textId="77777777" w:rsidR="00622D9F" w:rsidRPr="00A24C2C" w:rsidRDefault="00622D9F" w:rsidP="00AD495B">
      <w:pPr>
        <w:autoSpaceDE w:val="0"/>
        <w:autoSpaceDN w:val="0"/>
        <w:adjustRightInd w:val="0"/>
        <w:ind w:leftChars="300" w:left="840" w:hangingChars="100" w:hanging="210"/>
        <w:jc w:val="left"/>
        <w:rPr>
          <w:rFonts w:asciiTheme="minorEastAsia" w:hAnsiTheme="minorEastAsia" w:cs="MS-Mincho"/>
          <w:kern w:val="0"/>
          <w:szCs w:val="21"/>
        </w:rPr>
      </w:pPr>
      <w:r w:rsidRPr="00A24C2C">
        <w:rPr>
          <w:rFonts w:asciiTheme="minorEastAsia" w:hAnsiTheme="minorEastAsia" w:cs="MS-Mincho" w:hint="eastAsia"/>
          <w:kern w:val="0"/>
          <w:szCs w:val="21"/>
        </w:rPr>
        <w:t>３</w:t>
      </w:r>
      <w:r w:rsidR="00A24C2C" w:rsidRPr="00A24C2C">
        <w:rPr>
          <w:rFonts w:asciiTheme="minorEastAsia" w:hAnsiTheme="minorEastAsia" w:cs="MS-Mincho" w:hint="eastAsia"/>
          <w:kern w:val="0"/>
          <w:szCs w:val="21"/>
        </w:rPr>
        <w:t xml:space="preserve">　</w:t>
      </w:r>
      <w:r w:rsidRPr="00A24C2C">
        <w:rPr>
          <w:rFonts w:asciiTheme="minorEastAsia" w:hAnsiTheme="minorEastAsia" w:cs="MS-Mincho" w:hint="eastAsia"/>
          <w:kern w:val="0"/>
          <w:szCs w:val="21"/>
        </w:rPr>
        <w:t>無線や携帯電話による通信が確保できない場合は、衛星携帯電話等通信が確保可能な手段により双方向通信を確保する。</w:t>
      </w:r>
    </w:p>
    <w:p w14:paraId="00ACD986" w14:textId="77777777" w:rsidR="00A24C2C" w:rsidRPr="00A24C2C" w:rsidRDefault="00A24C2C" w:rsidP="00AD495B">
      <w:pPr>
        <w:autoSpaceDE w:val="0"/>
        <w:autoSpaceDN w:val="0"/>
        <w:adjustRightInd w:val="0"/>
        <w:jc w:val="left"/>
        <w:rPr>
          <w:rFonts w:asciiTheme="minorEastAsia" w:hAnsiTheme="minorEastAsia" w:cs="MS-Mincho"/>
          <w:kern w:val="0"/>
          <w:szCs w:val="21"/>
        </w:rPr>
      </w:pPr>
    </w:p>
    <w:p w14:paraId="02219105" w14:textId="77777777" w:rsidR="00622D9F" w:rsidRPr="00A24C2C" w:rsidRDefault="00622D9F" w:rsidP="00AD495B">
      <w:pPr>
        <w:autoSpaceDE w:val="0"/>
        <w:autoSpaceDN w:val="0"/>
        <w:adjustRightInd w:val="0"/>
        <w:jc w:val="left"/>
        <w:rPr>
          <w:rFonts w:asciiTheme="minorEastAsia" w:hAnsiTheme="minorEastAsia" w:cs="MS-Mincho"/>
          <w:kern w:val="0"/>
          <w:szCs w:val="21"/>
        </w:rPr>
      </w:pPr>
      <w:r w:rsidRPr="00A24C2C">
        <w:rPr>
          <w:rFonts w:asciiTheme="minorEastAsia" w:hAnsiTheme="minorEastAsia" w:cs="MS-Mincho" w:hint="eastAsia"/>
          <w:kern w:val="0"/>
          <w:szCs w:val="21"/>
        </w:rPr>
        <w:t>第四章</w:t>
      </w:r>
      <w:r w:rsidR="00A24C2C" w:rsidRPr="00A24C2C">
        <w:rPr>
          <w:rFonts w:asciiTheme="minorEastAsia" w:hAnsiTheme="minorEastAsia" w:cs="MS-Mincho" w:hint="eastAsia"/>
          <w:kern w:val="0"/>
          <w:szCs w:val="21"/>
        </w:rPr>
        <w:t xml:space="preserve">　</w:t>
      </w:r>
      <w:r w:rsidRPr="00A24C2C">
        <w:rPr>
          <w:rFonts w:asciiTheme="minorEastAsia" w:hAnsiTheme="minorEastAsia" w:cs="MS-Mincho" w:hint="eastAsia"/>
          <w:kern w:val="0"/>
          <w:szCs w:val="21"/>
        </w:rPr>
        <w:t>捕獲現場における安全管理に関する事項</w:t>
      </w:r>
    </w:p>
    <w:p w14:paraId="5CC52E27" w14:textId="77777777" w:rsidR="00622D9F" w:rsidRPr="00A24C2C" w:rsidRDefault="00622D9F" w:rsidP="00AD495B">
      <w:pPr>
        <w:autoSpaceDE w:val="0"/>
        <w:autoSpaceDN w:val="0"/>
        <w:adjustRightInd w:val="0"/>
        <w:jc w:val="left"/>
        <w:rPr>
          <w:rFonts w:asciiTheme="minorEastAsia" w:hAnsiTheme="minorEastAsia" w:cs="MS-Mincho"/>
          <w:kern w:val="0"/>
          <w:szCs w:val="21"/>
        </w:rPr>
      </w:pPr>
      <w:r w:rsidRPr="00A24C2C">
        <w:rPr>
          <w:rFonts w:asciiTheme="minorEastAsia" w:hAnsiTheme="minorEastAsia" w:cs="MS-Mincho" w:hint="eastAsia"/>
          <w:kern w:val="0"/>
          <w:szCs w:val="21"/>
        </w:rPr>
        <w:t>（作業環境の整備）</w:t>
      </w:r>
    </w:p>
    <w:p w14:paraId="1388827F" w14:textId="77777777" w:rsidR="00622D9F" w:rsidRPr="00A24C2C" w:rsidRDefault="00622D9F" w:rsidP="00AD495B">
      <w:pPr>
        <w:autoSpaceDE w:val="0"/>
        <w:autoSpaceDN w:val="0"/>
        <w:adjustRightInd w:val="0"/>
        <w:ind w:leftChars="100" w:left="840" w:hangingChars="300" w:hanging="630"/>
        <w:jc w:val="left"/>
        <w:rPr>
          <w:rFonts w:asciiTheme="minorEastAsia" w:hAnsiTheme="minorEastAsia" w:cs="MS-Mincho"/>
          <w:kern w:val="0"/>
          <w:szCs w:val="21"/>
        </w:rPr>
      </w:pPr>
      <w:r w:rsidRPr="00A24C2C">
        <w:rPr>
          <w:rFonts w:asciiTheme="minorEastAsia" w:hAnsiTheme="minorEastAsia" w:cs="MS-Mincho" w:hint="eastAsia"/>
          <w:kern w:val="0"/>
          <w:szCs w:val="21"/>
        </w:rPr>
        <w:t>第</w:t>
      </w:r>
      <w:r w:rsidRPr="00A24C2C">
        <w:rPr>
          <w:rFonts w:asciiTheme="minorEastAsia" w:hAnsiTheme="minorEastAsia" w:cs="MS-Mincho"/>
          <w:kern w:val="0"/>
          <w:szCs w:val="21"/>
        </w:rPr>
        <w:t>10</w:t>
      </w:r>
      <w:r w:rsidRPr="00A24C2C">
        <w:rPr>
          <w:rFonts w:asciiTheme="minorEastAsia" w:hAnsiTheme="minorEastAsia" w:cs="MS-Mincho" w:hint="eastAsia"/>
          <w:kern w:val="0"/>
          <w:szCs w:val="21"/>
        </w:rPr>
        <w:t>条</w:t>
      </w:r>
      <w:r w:rsidR="00A24C2C" w:rsidRPr="00A24C2C">
        <w:rPr>
          <w:rFonts w:asciiTheme="minorEastAsia" w:hAnsiTheme="minorEastAsia" w:cs="MS-Mincho" w:hint="eastAsia"/>
          <w:kern w:val="0"/>
          <w:szCs w:val="21"/>
        </w:rPr>
        <w:t xml:space="preserve">　</w:t>
      </w:r>
      <w:r w:rsidRPr="00A24C2C">
        <w:rPr>
          <w:rFonts w:asciiTheme="minorEastAsia" w:hAnsiTheme="minorEastAsia" w:cs="MS-Mincho" w:hint="eastAsia"/>
          <w:kern w:val="0"/>
          <w:szCs w:val="21"/>
        </w:rPr>
        <w:t>本事業の実施における安全確保を図るため、現場において次に掲げる措置を講じることにより、</w:t>
      </w:r>
      <w:r w:rsidRPr="00A24C2C">
        <w:rPr>
          <w:rFonts w:asciiTheme="minorEastAsia" w:hAnsiTheme="minorEastAsia" w:cs="MS-Mincho" w:hint="eastAsia"/>
          <w:kern w:val="0"/>
          <w:szCs w:val="21"/>
        </w:rPr>
        <w:lastRenderedPageBreak/>
        <w:t>安全な作業環境の形成に努める。</w:t>
      </w:r>
    </w:p>
    <w:p w14:paraId="7702F1B7" w14:textId="77777777" w:rsidR="00622D9F" w:rsidRPr="00A24C2C" w:rsidRDefault="00622D9F" w:rsidP="00AD495B">
      <w:pPr>
        <w:autoSpaceDE w:val="0"/>
        <w:autoSpaceDN w:val="0"/>
        <w:adjustRightInd w:val="0"/>
        <w:ind w:firstLineChars="400" w:firstLine="840"/>
        <w:jc w:val="left"/>
        <w:rPr>
          <w:rFonts w:asciiTheme="minorEastAsia" w:hAnsiTheme="minorEastAsia" w:cs="MS-Mincho"/>
          <w:kern w:val="0"/>
          <w:szCs w:val="21"/>
        </w:rPr>
      </w:pPr>
      <w:r w:rsidRPr="00A24C2C">
        <w:rPr>
          <w:rFonts w:asciiTheme="minorEastAsia" w:hAnsiTheme="minorEastAsia" w:cs="MS-Mincho" w:hint="eastAsia"/>
          <w:kern w:val="0"/>
          <w:szCs w:val="21"/>
        </w:rPr>
        <w:t>①</w:t>
      </w:r>
      <w:r w:rsidR="00AD495B">
        <w:rPr>
          <w:rFonts w:asciiTheme="minorEastAsia" w:hAnsiTheme="minorEastAsia" w:cs="MS-Mincho" w:hint="eastAsia"/>
          <w:kern w:val="0"/>
          <w:szCs w:val="21"/>
        </w:rPr>
        <w:t xml:space="preserve">　</w:t>
      </w:r>
      <w:r w:rsidRPr="00A24C2C">
        <w:rPr>
          <w:rFonts w:asciiTheme="minorEastAsia" w:hAnsiTheme="minorEastAsia" w:cs="MS-Mincho" w:hint="eastAsia"/>
          <w:kern w:val="0"/>
          <w:szCs w:val="21"/>
        </w:rPr>
        <w:t>作業環境を快適な状態に維持管理するための措置</w:t>
      </w:r>
    </w:p>
    <w:p w14:paraId="46FFE06F" w14:textId="77777777" w:rsidR="00622D9F" w:rsidRPr="00A24C2C" w:rsidRDefault="00622D9F" w:rsidP="00AD495B">
      <w:pPr>
        <w:autoSpaceDE w:val="0"/>
        <w:autoSpaceDN w:val="0"/>
        <w:adjustRightInd w:val="0"/>
        <w:ind w:firstLineChars="400" w:firstLine="840"/>
        <w:jc w:val="left"/>
        <w:rPr>
          <w:rFonts w:asciiTheme="minorEastAsia" w:hAnsiTheme="minorEastAsia" w:cs="MS-Mincho"/>
          <w:kern w:val="0"/>
          <w:szCs w:val="21"/>
        </w:rPr>
      </w:pPr>
      <w:r w:rsidRPr="00A24C2C">
        <w:rPr>
          <w:rFonts w:asciiTheme="minorEastAsia" w:hAnsiTheme="minorEastAsia" w:cs="MS-Mincho" w:hint="eastAsia"/>
          <w:kern w:val="0"/>
          <w:szCs w:val="21"/>
        </w:rPr>
        <w:t>②</w:t>
      </w:r>
      <w:r w:rsidR="00AD495B">
        <w:rPr>
          <w:rFonts w:asciiTheme="minorEastAsia" w:hAnsiTheme="minorEastAsia" w:cs="MS-Mincho" w:hint="eastAsia"/>
          <w:kern w:val="0"/>
          <w:szCs w:val="21"/>
        </w:rPr>
        <w:t xml:space="preserve">　</w:t>
      </w:r>
      <w:r w:rsidRPr="00A24C2C">
        <w:rPr>
          <w:rFonts w:asciiTheme="minorEastAsia" w:hAnsiTheme="minorEastAsia" w:cs="MS-Mincho" w:hint="eastAsia"/>
          <w:kern w:val="0"/>
          <w:szCs w:val="21"/>
        </w:rPr>
        <w:t>作業方法の改善</w:t>
      </w:r>
    </w:p>
    <w:p w14:paraId="6151CBFA" w14:textId="77777777" w:rsidR="00622D9F" w:rsidRPr="00A24C2C" w:rsidRDefault="00622D9F" w:rsidP="00AD495B">
      <w:pPr>
        <w:autoSpaceDE w:val="0"/>
        <w:autoSpaceDN w:val="0"/>
        <w:adjustRightInd w:val="0"/>
        <w:ind w:firstLineChars="400" w:firstLine="840"/>
        <w:jc w:val="left"/>
        <w:rPr>
          <w:rFonts w:asciiTheme="minorEastAsia" w:hAnsiTheme="minorEastAsia" w:cs="MS-Mincho"/>
          <w:kern w:val="0"/>
          <w:szCs w:val="21"/>
        </w:rPr>
      </w:pPr>
      <w:r w:rsidRPr="00A24C2C">
        <w:rPr>
          <w:rFonts w:asciiTheme="minorEastAsia" w:hAnsiTheme="minorEastAsia" w:cs="MS-Mincho" w:hint="eastAsia"/>
          <w:kern w:val="0"/>
          <w:szCs w:val="21"/>
        </w:rPr>
        <w:t>③</w:t>
      </w:r>
      <w:r w:rsidR="00AD495B">
        <w:rPr>
          <w:rFonts w:asciiTheme="minorEastAsia" w:hAnsiTheme="minorEastAsia" w:cs="MS-Mincho" w:hint="eastAsia"/>
          <w:kern w:val="0"/>
          <w:szCs w:val="21"/>
        </w:rPr>
        <w:t xml:space="preserve">　</w:t>
      </w:r>
      <w:r w:rsidRPr="00A24C2C">
        <w:rPr>
          <w:rFonts w:asciiTheme="minorEastAsia" w:hAnsiTheme="minorEastAsia" w:cs="MS-Mincho" w:hint="eastAsia"/>
          <w:kern w:val="0"/>
          <w:szCs w:val="21"/>
        </w:rPr>
        <w:t>休憩時間の確保（少なくとも○時間に○回、○分を確保すること。）</w:t>
      </w:r>
    </w:p>
    <w:p w14:paraId="1A0B24DE" w14:textId="77777777" w:rsidR="00622D9F" w:rsidRPr="00A24C2C" w:rsidRDefault="00622D9F" w:rsidP="00AD495B">
      <w:pPr>
        <w:autoSpaceDE w:val="0"/>
        <w:autoSpaceDN w:val="0"/>
        <w:adjustRightInd w:val="0"/>
        <w:ind w:firstLineChars="400" w:firstLine="840"/>
        <w:jc w:val="left"/>
        <w:rPr>
          <w:rFonts w:asciiTheme="minorEastAsia" w:hAnsiTheme="minorEastAsia" w:cs="MS-Mincho"/>
          <w:kern w:val="0"/>
          <w:szCs w:val="21"/>
        </w:rPr>
      </w:pPr>
      <w:r w:rsidRPr="00A24C2C">
        <w:rPr>
          <w:rFonts w:asciiTheme="minorEastAsia" w:hAnsiTheme="minorEastAsia" w:cs="MS-Mincho" w:hint="eastAsia"/>
          <w:kern w:val="0"/>
          <w:szCs w:val="21"/>
        </w:rPr>
        <w:t>④</w:t>
      </w:r>
      <w:r w:rsidR="00AD495B">
        <w:rPr>
          <w:rFonts w:asciiTheme="minorEastAsia" w:hAnsiTheme="minorEastAsia" w:cs="MS-Mincho" w:hint="eastAsia"/>
          <w:kern w:val="0"/>
          <w:szCs w:val="21"/>
        </w:rPr>
        <w:t xml:space="preserve">　</w:t>
      </w:r>
      <w:r w:rsidRPr="00A24C2C">
        <w:rPr>
          <w:rFonts w:asciiTheme="minorEastAsia" w:hAnsiTheme="minorEastAsia" w:cs="MS-Mincho" w:hint="eastAsia"/>
          <w:kern w:val="0"/>
          <w:szCs w:val="21"/>
        </w:rPr>
        <w:t>救急用具の携行</w:t>
      </w:r>
    </w:p>
    <w:p w14:paraId="38921378" w14:textId="77777777" w:rsidR="00622D9F" w:rsidRPr="00A24C2C" w:rsidRDefault="00622D9F" w:rsidP="00AD495B">
      <w:pPr>
        <w:autoSpaceDE w:val="0"/>
        <w:autoSpaceDN w:val="0"/>
        <w:adjustRightInd w:val="0"/>
        <w:ind w:firstLineChars="400" w:firstLine="840"/>
        <w:jc w:val="left"/>
        <w:rPr>
          <w:rFonts w:asciiTheme="minorEastAsia" w:hAnsiTheme="minorEastAsia" w:cs="MS-Mincho"/>
          <w:kern w:val="0"/>
          <w:szCs w:val="21"/>
        </w:rPr>
      </w:pPr>
      <w:r w:rsidRPr="00A24C2C">
        <w:rPr>
          <w:rFonts w:asciiTheme="minorEastAsia" w:hAnsiTheme="minorEastAsia" w:cs="MS-Mincho" w:hint="eastAsia"/>
          <w:kern w:val="0"/>
          <w:szCs w:val="21"/>
        </w:rPr>
        <w:t>⑤</w:t>
      </w:r>
      <w:r w:rsidR="00AD495B">
        <w:rPr>
          <w:rFonts w:asciiTheme="minorEastAsia" w:hAnsiTheme="minorEastAsia" w:cs="MS-Mincho" w:hint="eastAsia"/>
          <w:kern w:val="0"/>
          <w:szCs w:val="21"/>
        </w:rPr>
        <w:t xml:space="preserve">　</w:t>
      </w:r>
      <w:r w:rsidRPr="00A24C2C">
        <w:rPr>
          <w:rFonts w:asciiTheme="minorEastAsia" w:hAnsiTheme="minorEastAsia" w:cs="MS-Mincho" w:hint="eastAsia"/>
          <w:kern w:val="0"/>
          <w:szCs w:val="21"/>
        </w:rPr>
        <w:t>緊急連絡先及び連絡方法の確認</w:t>
      </w:r>
    </w:p>
    <w:p w14:paraId="5701AC9F" w14:textId="77777777" w:rsidR="00A24C2C" w:rsidRPr="00A24C2C" w:rsidRDefault="00A24C2C" w:rsidP="00AD495B">
      <w:pPr>
        <w:autoSpaceDE w:val="0"/>
        <w:autoSpaceDN w:val="0"/>
        <w:adjustRightInd w:val="0"/>
        <w:jc w:val="left"/>
        <w:rPr>
          <w:rFonts w:asciiTheme="minorEastAsia" w:hAnsiTheme="minorEastAsia" w:cs="MS-Mincho"/>
          <w:kern w:val="0"/>
          <w:szCs w:val="21"/>
        </w:rPr>
      </w:pPr>
    </w:p>
    <w:p w14:paraId="76483B48" w14:textId="77777777" w:rsidR="00622D9F" w:rsidRPr="00A24C2C" w:rsidRDefault="00622D9F" w:rsidP="00AD495B">
      <w:pPr>
        <w:autoSpaceDE w:val="0"/>
        <w:autoSpaceDN w:val="0"/>
        <w:adjustRightInd w:val="0"/>
        <w:jc w:val="left"/>
        <w:rPr>
          <w:rFonts w:asciiTheme="minorEastAsia" w:hAnsiTheme="minorEastAsia" w:cs="MS-Mincho"/>
          <w:kern w:val="0"/>
          <w:szCs w:val="21"/>
        </w:rPr>
      </w:pPr>
      <w:r w:rsidRPr="00A24C2C">
        <w:rPr>
          <w:rFonts w:asciiTheme="minorEastAsia" w:hAnsiTheme="minorEastAsia" w:cs="MS-Mincho" w:hint="eastAsia"/>
          <w:kern w:val="0"/>
          <w:szCs w:val="21"/>
        </w:rPr>
        <w:t>（ミーティングの実施による作業手順・緊急連絡体制の周知等）</w:t>
      </w:r>
    </w:p>
    <w:p w14:paraId="4C172C19" w14:textId="77777777" w:rsidR="00622D9F" w:rsidRPr="00A24C2C" w:rsidRDefault="00622D9F" w:rsidP="00AD495B">
      <w:pPr>
        <w:autoSpaceDE w:val="0"/>
        <w:autoSpaceDN w:val="0"/>
        <w:adjustRightInd w:val="0"/>
        <w:ind w:leftChars="100" w:left="840" w:hangingChars="300" w:hanging="630"/>
        <w:jc w:val="left"/>
        <w:rPr>
          <w:rFonts w:asciiTheme="minorEastAsia" w:hAnsiTheme="minorEastAsia" w:cs="MS-Mincho"/>
          <w:kern w:val="0"/>
          <w:szCs w:val="21"/>
        </w:rPr>
      </w:pPr>
      <w:r w:rsidRPr="00A24C2C">
        <w:rPr>
          <w:rFonts w:asciiTheme="minorEastAsia" w:hAnsiTheme="minorEastAsia" w:cs="MS-Mincho" w:hint="eastAsia"/>
          <w:kern w:val="0"/>
          <w:szCs w:val="21"/>
        </w:rPr>
        <w:t>第</w:t>
      </w:r>
      <w:r w:rsidRPr="00A24C2C">
        <w:rPr>
          <w:rFonts w:asciiTheme="minorEastAsia" w:hAnsiTheme="minorEastAsia" w:cs="MS-Mincho"/>
          <w:kern w:val="0"/>
          <w:szCs w:val="21"/>
        </w:rPr>
        <w:t>11</w:t>
      </w:r>
      <w:r w:rsidRPr="00A24C2C">
        <w:rPr>
          <w:rFonts w:asciiTheme="minorEastAsia" w:hAnsiTheme="minorEastAsia" w:cs="MS-Mincho" w:hint="eastAsia"/>
          <w:kern w:val="0"/>
          <w:szCs w:val="21"/>
        </w:rPr>
        <w:t>条</w:t>
      </w:r>
      <w:r w:rsidR="00A24C2C" w:rsidRPr="00A24C2C">
        <w:rPr>
          <w:rFonts w:asciiTheme="minorEastAsia" w:hAnsiTheme="minorEastAsia" w:cs="MS-Mincho" w:hint="eastAsia"/>
          <w:kern w:val="0"/>
          <w:szCs w:val="21"/>
        </w:rPr>
        <w:t xml:space="preserve">　</w:t>
      </w:r>
      <w:r w:rsidRPr="00A24C2C">
        <w:rPr>
          <w:rFonts w:asciiTheme="minorEastAsia" w:hAnsiTheme="minorEastAsia" w:cs="MS-Mincho" w:hint="eastAsia"/>
          <w:kern w:val="0"/>
          <w:szCs w:val="21"/>
        </w:rPr>
        <w:t>事業管理責任者及び現場監督者は、現場ごとに安全確保のための作業手順を定め、全ての事業従事者に周知徹底する。</w:t>
      </w:r>
    </w:p>
    <w:p w14:paraId="30038723" w14:textId="77777777" w:rsidR="00622D9F" w:rsidRPr="00A24C2C" w:rsidRDefault="00622D9F" w:rsidP="00AD495B">
      <w:pPr>
        <w:autoSpaceDE w:val="0"/>
        <w:autoSpaceDN w:val="0"/>
        <w:adjustRightInd w:val="0"/>
        <w:ind w:leftChars="300" w:left="840" w:hangingChars="100" w:hanging="210"/>
        <w:jc w:val="left"/>
        <w:rPr>
          <w:rFonts w:asciiTheme="minorEastAsia" w:hAnsiTheme="minorEastAsia" w:cs="MS-Mincho"/>
          <w:kern w:val="0"/>
          <w:szCs w:val="21"/>
        </w:rPr>
      </w:pPr>
      <w:r w:rsidRPr="00A24C2C">
        <w:rPr>
          <w:rFonts w:asciiTheme="minorEastAsia" w:hAnsiTheme="minorEastAsia" w:cs="MS-Mincho" w:hint="eastAsia"/>
          <w:kern w:val="0"/>
          <w:szCs w:val="21"/>
        </w:rPr>
        <w:t>２</w:t>
      </w:r>
      <w:r w:rsidR="00A24C2C" w:rsidRPr="00A24C2C">
        <w:rPr>
          <w:rFonts w:asciiTheme="minorEastAsia" w:hAnsiTheme="minorEastAsia" w:cs="MS-Mincho" w:hint="eastAsia"/>
          <w:kern w:val="0"/>
          <w:szCs w:val="21"/>
        </w:rPr>
        <w:t xml:space="preserve">　</w:t>
      </w:r>
      <w:r w:rsidRPr="00A24C2C">
        <w:rPr>
          <w:rFonts w:asciiTheme="minorEastAsia" w:hAnsiTheme="minorEastAsia" w:cs="MS-Mincho" w:hint="eastAsia"/>
          <w:kern w:val="0"/>
          <w:szCs w:val="21"/>
        </w:rPr>
        <w:t>事業管理責任者及び現場監督者は、捕獲現場ごとに事前調査を実施し、捕獲等を実施する場所及びその周辺の地形、銃器による捕獲等の場合は安土（バックストップ）の有無及び安全な射撃が可能かどうか、住民及び利用者等の状況、携帯電話、無線機及び衛星携帯電話等の利用の可否、捕獲現場から病院までの搬送経路等について確認する。</w:t>
      </w:r>
    </w:p>
    <w:p w14:paraId="12640B35" w14:textId="77777777" w:rsidR="00622D9F" w:rsidRPr="00A24C2C" w:rsidRDefault="00622D9F" w:rsidP="00AD495B">
      <w:pPr>
        <w:autoSpaceDE w:val="0"/>
        <w:autoSpaceDN w:val="0"/>
        <w:adjustRightInd w:val="0"/>
        <w:ind w:firstLineChars="300" w:firstLine="630"/>
        <w:jc w:val="left"/>
        <w:rPr>
          <w:rFonts w:asciiTheme="minorEastAsia" w:hAnsiTheme="minorEastAsia" w:cs="MS-Mincho"/>
          <w:kern w:val="0"/>
          <w:szCs w:val="21"/>
        </w:rPr>
      </w:pPr>
      <w:r w:rsidRPr="00A24C2C">
        <w:rPr>
          <w:rFonts w:asciiTheme="minorEastAsia" w:hAnsiTheme="minorEastAsia" w:cs="MS-Mincho" w:hint="eastAsia"/>
          <w:kern w:val="0"/>
          <w:szCs w:val="21"/>
        </w:rPr>
        <w:t>３</w:t>
      </w:r>
      <w:r w:rsidR="00A24C2C" w:rsidRPr="00A24C2C">
        <w:rPr>
          <w:rFonts w:asciiTheme="minorEastAsia" w:hAnsiTheme="minorEastAsia" w:cs="MS-Mincho" w:hint="eastAsia"/>
          <w:kern w:val="0"/>
          <w:szCs w:val="21"/>
        </w:rPr>
        <w:t xml:space="preserve">　</w:t>
      </w:r>
      <w:r w:rsidRPr="00A24C2C">
        <w:rPr>
          <w:rFonts w:asciiTheme="minorEastAsia" w:hAnsiTheme="minorEastAsia" w:cs="MS-Mincho" w:hint="eastAsia"/>
          <w:kern w:val="0"/>
          <w:szCs w:val="21"/>
        </w:rPr>
        <w:t>猟犬を使用する場合においては、他者に危害を加えないよう確実に訓練を行う。</w:t>
      </w:r>
    </w:p>
    <w:p w14:paraId="230E9A4A" w14:textId="77777777" w:rsidR="00622D9F" w:rsidRPr="00A24C2C" w:rsidRDefault="00622D9F" w:rsidP="00AD495B">
      <w:pPr>
        <w:autoSpaceDE w:val="0"/>
        <w:autoSpaceDN w:val="0"/>
        <w:adjustRightInd w:val="0"/>
        <w:ind w:leftChars="300" w:left="840" w:hangingChars="100" w:hanging="210"/>
        <w:jc w:val="left"/>
        <w:rPr>
          <w:rFonts w:asciiTheme="minorEastAsia" w:hAnsiTheme="minorEastAsia" w:cs="MS-Mincho"/>
          <w:kern w:val="0"/>
          <w:szCs w:val="21"/>
        </w:rPr>
      </w:pPr>
      <w:r w:rsidRPr="00A24C2C">
        <w:rPr>
          <w:rFonts w:asciiTheme="minorEastAsia" w:hAnsiTheme="minorEastAsia" w:cs="MS-Mincho" w:hint="eastAsia"/>
          <w:kern w:val="0"/>
          <w:szCs w:val="21"/>
        </w:rPr>
        <w:t>４</w:t>
      </w:r>
      <w:r w:rsidR="00A24C2C" w:rsidRPr="00A24C2C">
        <w:rPr>
          <w:rFonts w:asciiTheme="minorEastAsia" w:hAnsiTheme="minorEastAsia" w:cs="MS-Mincho" w:hint="eastAsia"/>
          <w:kern w:val="0"/>
          <w:szCs w:val="21"/>
        </w:rPr>
        <w:t xml:space="preserve">　</w:t>
      </w:r>
      <w:r w:rsidRPr="00A24C2C">
        <w:rPr>
          <w:rFonts w:asciiTheme="minorEastAsia" w:hAnsiTheme="minorEastAsia" w:cs="MS-Mincho" w:hint="eastAsia"/>
          <w:kern w:val="0"/>
          <w:szCs w:val="21"/>
        </w:rPr>
        <w:t>毎日の業務の開始前に、当該業務に参加する全ての事業従事者によりミーティングを行い、捕獲等に従事する者の体調及び猟具等の点検状況を確認するとともに、当日の業務の実施体制、指揮命令系統、連絡体制、緊急時の連絡方法、住民等の安全確保について留意すべき事項その他必要な指示を徹底する。</w:t>
      </w:r>
    </w:p>
    <w:p w14:paraId="0241DEE8" w14:textId="77777777" w:rsidR="00622D9F" w:rsidRPr="00A24C2C" w:rsidRDefault="00622D9F" w:rsidP="00AD495B">
      <w:pPr>
        <w:autoSpaceDE w:val="0"/>
        <w:autoSpaceDN w:val="0"/>
        <w:adjustRightInd w:val="0"/>
        <w:ind w:leftChars="300" w:left="840" w:hangingChars="100" w:hanging="210"/>
        <w:jc w:val="left"/>
        <w:rPr>
          <w:rFonts w:asciiTheme="minorEastAsia" w:hAnsiTheme="minorEastAsia" w:cs="MS-Mincho"/>
          <w:kern w:val="0"/>
          <w:szCs w:val="21"/>
        </w:rPr>
      </w:pPr>
      <w:r w:rsidRPr="00A24C2C">
        <w:rPr>
          <w:rFonts w:asciiTheme="minorEastAsia" w:hAnsiTheme="minorEastAsia" w:cs="MS-Mincho" w:hint="eastAsia"/>
          <w:kern w:val="0"/>
          <w:szCs w:val="21"/>
        </w:rPr>
        <w:t>５</w:t>
      </w:r>
      <w:r w:rsidR="00A24C2C" w:rsidRPr="00A24C2C">
        <w:rPr>
          <w:rFonts w:asciiTheme="minorEastAsia" w:hAnsiTheme="minorEastAsia" w:cs="MS-Mincho" w:hint="eastAsia"/>
          <w:kern w:val="0"/>
          <w:szCs w:val="21"/>
        </w:rPr>
        <w:t xml:space="preserve">　</w:t>
      </w:r>
      <w:r w:rsidRPr="00A24C2C">
        <w:rPr>
          <w:rFonts w:asciiTheme="minorEastAsia" w:hAnsiTheme="minorEastAsia" w:cs="MS-Mincho" w:hint="eastAsia"/>
          <w:kern w:val="0"/>
          <w:szCs w:val="21"/>
        </w:rPr>
        <w:t>毎日の業務の終了時には、事故の発生の有無、いわゆるヒヤリハットその他安全に関する事項を確認し、情報共有を行う。</w:t>
      </w:r>
    </w:p>
    <w:p w14:paraId="34110B7A" w14:textId="77777777" w:rsidR="00622D9F" w:rsidRPr="00A24C2C" w:rsidRDefault="00622D9F" w:rsidP="00AD495B">
      <w:pPr>
        <w:autoSpaceDE w:val="0"/>
        <w:autoSpaceDN w:val="0"/>
        <w:adjustRightInd w:val="0"/>
        <w:ind w:leftChars="300" w:left="840" w:hangingChars="100" w:hanging="210"/>
        <w:jc w:val="left"/>
        <w:rPr>
          <w:rFonts w:asciiTheme="minorEastAsia" w:hAnsiTheme="minorEastAsia" w:cs="MS-Mincho"/>
          <w:kern w:val="0"/>
          <w:szCs w:val="21"/>
        </w:rPr>
      </w:pPr>
      <w:r w:rsidRPr="00A24C2C">
        <w:rPr>
          <w:rFonts w:asciiTheme="minorEastAsia" w:hAnsiTheme="minorEastAsia" w:cs="MS-Mincho" w:hint="eastAsia"/>
          <w:kern w:val="0"/>
          <w:szCs w:val="21"/>
        </w:rPr>
        <w:t>６</w:t>
      </w:r>
      <w:r w:rsidR="00A24C2C" w:rsidRPr="00A24C2C">
        <w:rPr>
          <w:rFonts w:asciiTheme="minorEastAsia" w:hAnsiTheme="minorEastAsia" w:cs="MS-Mincho" w:hint="eastAsia"/>
          <w:kern w:val="0"/>
          <w:szCs w:val="21"/>
        </w:rPr>
        <w:t xml:space="preserve">　</w:t>
      </w:r>
      <w:r w:rsidRPr="00A24C2C">
        <w:rPr>
          <w:rFonts w:asciiTheme="minorEastAsia" w:hAnsiTheme="minorEastAsia" w:cs="MS-Mincho" w:hint="eastAsia"/>
          <w:kern w:val="0"/>
          <w:szCs w:val="21"/>
        </w:rPr>
        <w:t>毎日の業務の終了後、現場監督者は、日報（捕獲従事者・作業従事者の氏名、業務内容、実施状況、捕獲数、事故又はヒヤリハットの発生の有無及びその内容、改善すべき事項等を含む。）を作成する。</w:t>
      </w:r>
    </w:p>
    <w:p w14:paraId="0CF20CB6" w14:textId="77777777" w:rsidR="00622D9F" w:rsidRPr="00A24C2C" w:rsidRDefault="00622D9F" w:rsidP="00AD495B">
      <w:pPr>
        <w:autoSpaceDE w:val="0"/>
        <w:autoSpaceDN w:val="0"/>
        <w:adjustRightInd w:val="0"/>
        <w:ind w:firstLineChars="300" w:firstLine="630"/>
        <w:jc w:val="left"/>
        <w:rPr>
          <w:rFonts w:asciiTheme="minorEastAsia" w:hAnsiTheme="minorEastAsia" w:cs="MS-Mincho"/>
          <w:kern w:val="0"/>
          <w:szCs w:val="21"/>
        </w:rPr>
      </w:pPr>
      <w:r w:rsidRPr="00A24C2C">
        <w:rPr>
          <w:rFonts w:asciiTheme="minorEastAsia" w:hAnsiTheme="minorEastAsia" w:cs="MS-Mincho" w:hint="eastAsia"/>
          <w:kern w:val="0"/>
          <w:szCs w:val="21"/>
        </w:rPr>
        <w:t>※</w:t>
      </w:r>
      <w:r w:rsidR="00AD495B">
        <w:rPr>
          <w:rFonts w:asciiTheme="minorEastAsia" w:hAnsiTheme="minorEastAsia" w:cs="MS-Mincho" w:hint="eastAsia"/>
          <w:kern w:val="0"/>
          <w:szCs w:val="21"/>
        </w:rPr>
        <w:t xml:space="preserve">　</w:t>
      </w:r>
      <w:r w:rsidRPr="00A24C2C">
        <w:rPr>
          <w:rFonts w:asciiTheme="minorEastAsia" w:hAnsiTheme="minorEastAsia" w:cs="MS-Mincho" w:hint="eastAsia"/>
          <w:kern w:val="0"/>
          <w:szCs w:val="21"/>
        </w:rPr>
        <w:t>本事業の安全確保のための配慮事項として、作業手順に関する考え方を記載する。</w:t>
      </w:r>
    </w:p>
    <w:p w14:paraId="3CDE4DE0" w14:textId="77777777" w:rsidR="00A24C2C" w:rsidRPr="00A24C2C" w:rsidRDefault="00A24C2C" w:rsidP="00AD495B">
      <w:pPr>
        <w:autoSpaceDE w:val="0"/>
        <w:autoSpaceDN w:val="0"/>
        <w:adjustRightInd w:val="0"/>
        <w:jc w:val="left"/>
        <w:rPr>
          <w:rFonts w:asciiTheme="minorEastAsia" w:hAnsiTheme="minorEastAsia" w:cs="MS-Mincho"/>
          <w:kern w:val="0"/>
          <w:szCs w:val="21"/>
        </w:rPr>
      </w:pPr>
    </w:p>
    <w:p w14:paraId="375E6736" w14:textId="77777777" w:rsidR="00A24C2C" w:rsidRPr="00A24C2C" w:rsidRDefault="00A24C2C" w:rsidP="00AD495B">
      <w:pPr>
        <w:autoSpaceDE w:val="0"/>
        <w:autoSpaceDN w:val="0"/>
        <w:adjustRightInd w:val="0"/>
        <w:jc w:val="left"/>
        <w:rPr>
          <w:rFonts w:asciiTheme="minorEastAsia" w:hAnsiTheme="minorEastAsia" w:cs="MS-Mincho"/>
          <w:kern w:val="0"/>
          <w:szCs w:val="21"/>
        </w:rPr>
      </w:pPr>
    </w:p>
    <w:p w14:paraId="3BAA5E7B" w14:textId="77777777" w:rsidR="00622D9F" w:rsidRPr="00A24C2C" w:rsidRDefault="00622D9F" w:rsidP="00AD495B">
      <w:pPr>
        <w:autoSpaceDE w:val="0"/>
        <w:autoSpaceDN w:val="0"/>
        <w:adjustRightInd w:val="0"/>
        <w:jc w:val="left"/>
        <w:rPr>
          <w:rFonts w:asciiTheme="minorEastAsia" w:hAnsiTheme="minorEastAsia" w:cs="MS-Mincho"/>
          <w:kern w:val="0"/>
          <w:szCs w:val="21"/>
        </w:rPr>
      </w:pPr>
      <w:r w:rsidRPr="00A24C2C">
        <w:rPr>
          <w:rFonts w:asciiTheme="minorEastAsia" w:hAnsiTheme="minorEastAsia" w:cs="MS-Mincho" w:hint="eastAsia"/>
          <w:kern w:val="0"/>
          <w:szCs w:val="21"/>
        </w:rPr>
        <w:t>第五章</w:t>
      </w:r>
      <w:r w:rsidRPr="00A24C2C">
        <w:rPr>
          <w:rFonts w:asciiTheme="minorEastAsia" w:hAnsiTheme="minorEastAsia" w:cs="MS-Mincho"/>
          <w:kern w:val="0"/>
          <w:szCs w:val="21"/>
        </w:rPr>
        <w:t xml:space="preserve"> </w:t>
      </w:r>
      <w:r w:rsidRPr="00A24C2C">
        <w:rPr>
          <w:rFonts w:asciiTheme="minorEastAsia" w:hAnsiTheme="minorEastAsia" w:cs="MS-Mincho" w:hint="eastAsia"/>
          <w:kern w:val="0"/>
          <w:szCs w:val="21"/>
        </w:rPr>
        <w:t>猟具の定期的な点検計画及び安全な取扱いに関する事項</w:t>
      </w:r>
    </w:p>
    <w:p w14:paraId="11F762B0" w14:textId="77777777" w:rsidR="00622D9F" w:rsidRPr="00A24C2C" w:rsidRDefault="00622D9F" w:rsidP="00AD495B">
      <w:pPr>
        <w:autoSpaceDE w:val="0"/>
        <w:autoSpaceDN w:val="0"/>
        <w:adjustRightInd w:val="0"/>
        <w:jc w:val="left"/>
        <w:rPr>
          <w:rFonts w:asciiTheme="minorEastAsia" w:hAnsiTheme="minorEastAsia" w:cs="MS-Mincho"/>
          <w:kern w:val="0"/>
          <w:szCs w:val="21"/>
        </w:rPr>
      </w:pPr>
      <w:r w:rsidRPr="00A24C2C">
        <w:rPr>
          <w:rFonts w:asciiTheme="minorEastAsia" w:hAnsiTheme="minorEastAsia" w:cs="MS-Mincho" w:hint="eastAsia"/>
          <w:kern w:val="0"/>
          <w:szCs w:val="21"/>
        </w:rPr>
        <w:t>（ワナの定期的な点検）</w:t>
      </w:r>
    </w:p>
    <w:p w14:paraId="5A91B0C9" w14:textId="77777777" w:rsidR="00622D9F" w:rsidRPr="00A24C2C" w:rsidRDefault="00622D9F" w:rsidP="00AD495B">
      <w:pPr>
        <w:autoSpaceDE w:val="0"/>
        <w:autoSpaceDN w:val="0"/>
        <w:adjustRightInd w:val="0"/>
        <w:ind w:leftChars="100" w:left="840" w:hangingChars="300" w:hanging="630"/>
        <w:jc w:val="left"/>
        <w:rPr>
          <w:rFonts w:asciiTheme="minorEastAsia" w:hAnsiTheme="minorEastAsia" w:cs="MS-Mincho"/>
          <w:kern w:val="0"/>
          <w:szCs w:val="21"/>
        </w:rPr>
      </w:pPr>
      <w:r w:rsidRPr="00A24C2C">
        <w:rPr>
          <w:rFonts w:asciiTheme="minorEastAsia" w:hAnsiTheme="minorEastAsia" w:cs="MS-Mincho" w:hint="eastAsia"/>
          <w:kern w:val="0"/>
          <w:szCs w:val="21"/>
        </w:rPr>
        <w:t>第</w:t>
      </w:r>
      <w:r w:rsidR="00BA58FE">
        <w:rPr>
          <w:rFonts w:asciiTheme="minorEastAsia" w:hAnsiTheme="minorEastAsia" w:cs="MS-Mincho" w:hint="eastAsia"/>
          <w:kern w:val="0"/>
          <w:szCs w:val="21"/>
        </w:rPr>
        <w:t>12</w:t>
      </w:r>
      <w:r w:rsidRPr="00A24C2C">
        <w:rPr>
          <w:rFonts w:asciiTheme="minorEastAsia" w:hAnsiTheme="minorEastAsia" w:cs="MS-Mincho" w:hint="eastAsia"/>
          <w:kern w:val="0"/>
          <w:szCs w:val="21"/>
        </w:rPr>
        <w:t>条</w:t>
      </w:r>
      <w:r w:rsidR="00A24C2C">
        <w:rPr>
          <w:rFonts w:asciiTheme="minorEastAsia" w:hAnsiTheme="minorEastAsia" w:cs="MS-Mincho" w:hint="eastAsia"/>
          <w:kern w:val="0"/>
          <w:szCs w:val="21"/>
        </w:rPr>
        <w:t xml:space="preserve">　</w:t>
      </w:r>
      <w:r w:rsidRPr="00A24C2C">
        <w:rPr>
          <w:rFonts w:asciiTheme="minorEastAsia" w:hAnsiTheme="minorEastAsia" w:cs="MS-Mincho" w:hint="eastAsia"/>
          <w:kern w:val="0"/>
          <w:szCs w:val="21"/>
        </w:rPr>
        <w:t>事業管理責任者は、全ての事業従事者に対し、ワナの使用前に＜点検項目＞を指示して点検を実施させるとともに、使用後に＜点検項目＞について点検を実施させ、ワナを正常に機能する状</w:t>
      </w:r>
      <w:r w:rsidR="00AD495B">
        <w:rPr>
          <w:rFonts w:asciiTheme="minorEastAsia" w:hAnsiTheme="minorEastAsia" w:cs="MS-Mincho" w:hint="eastAsia"/>
          <w:kern w:val="0"/>
          <w:szCs w:val="21"/>
        </w:rPr>
        <w:t xml:space="preserve">　　</w:t>
      </w:r>
      <w:r w:rsidRPr="00A24C2C">
        <w:rPr>
          <w:rFonts w:asciiTheme="minorEastAsia" w:hAnsiTheme="minorEastAsia" w:cs="MS-Mincho" w:hint="eastAsia"/>
          <w:kern w:val="0"/>
          <w:szCs w:val="21"/>
        </w:rPr>
        <w:t>態に管理し、安全捕獲に努める。</w:t>
      </w:r>
    </w:p>
    <w:p w14:paraId="2237E75D" w14:textId="77777777" w:rsidR="00622D9F" w:rsidRPr="00A24C2C" w:rsidRDefault="00622D9F" w:rsidP="00AD495B">
      <w:pPr>
        <w:autoSpaceDE w:val="0"/>
        <w:autoSpaceDN w:val="0"/>
        <w:adjustRightInd w:val="0"/>
        <w:ind w:firstLineChars="300" w:firstLine="630"/>
        <w:jc w:val="left"/>
        <w:rPr>
          <w:rFonts w:asciiTheme="minorEastAsia" w:hAnsiTheme="minorEastAsia" w:cs="MS-Mincho"/>
          <w:kern w:val="0"/>
          <w:szCs w:val="21"/>
        </w:rPr>
      </w:pPr>
      <w:r w:rsidRPr="00A24C2C">
        <w:rPr>
          <w:rFonts w:asciiTheme="minorEastAsia" w:hAnsiTheme="minorEastAsia" w:cs="MS-Mincho" w:hint="eastAsia"/>
          <w:kern w:val="0"/>
          <w:szCs w:val="21"/>
        </w:rPr>
        <w:t>※</w:t>
      </w:r>
      <w:r w:rsidR="0069717E">
        <w:rPr>
          <w:rFonts w:asciiTheme="minorEastAsia" w:hAnsiTheme="minorEastAsia" w:cs="MS-Mincho" w:hint="eastAsia"/>
          <w:kern w:val="0"/>
          <w:szCs w:val="21"/>
        </w:rPr>
        <w:t xml:space="preserve">　</w:t>
      </w:r>
      <w:r w:rsidRPr="00A24C2C">
        <w:rPr>
          <w:rFonts w:asciiTheme="minorEastAsia" w:hAnsiTheme="minorEastAsia" w:cs="MS-Mincho" w:hint="eastAsia"/>
          <w:kern w:val="0"/>
          <w:szCs w:val="21"/>
        </w:rPr>
        <w:t>ワナの定期的な点検に関する計画（点検の方法及び頻度を含む。）について記載する。</w:t>
      </w:r>
    </w:p>
    <w:p w14:paraId="55B3942E" w14:textId="77777777" w:rsidR="00A24C2C" w:rsidRDefault="00A24C2C" w:rsidP="00AD495B">
      <w:pPr>
        <w:autoSpaceDE w:val="0"/>
        <w:autoSpaceDN w:val="0"/>
        <w:adjustRightInd w:val="0"/>
        <w:jc w:val="left"/>
        <w:rPr>
          <w:rFonts w:asciiTheme="minorEastAsia" w:hAnsiTheme="minorEastAsia" w:cs="MS-Mincho"/>
          <w:kern w:val="0"/>
          <w:szCs w:val="21"/>
        </w:rPr>
      </w:pPr>
    </w:p>
    <w:p w14:paraId="654887CB" w14:textId="77777777" w:rsidR="00622D9F" w:rsidRPr="00A24C2C" w:rsidRDefault="00622D9F" w:rsidP="00AD495B">
      <w:pPr>
        <w:autoSpaceDE w:val="0"/>
        <w:autoSpaceDN w:val="0"/>
        <w:adjustRightInd w:val="0"/>
        <w:jc w:val="left"/>
        <w:rPr>
          <w:rFonts w:asciiTheme="minorEastAsia" w:hAnsiTheme="minorEastAsia" w:cs="MS-Mincho"/>
          <w:kern w:val="0"/>
          <w:szCs w:val="21"/>
        </w:rPr>
      </w:pPr>
      <w:r w:rsidRPr="00A24C2C">
        <w:rPr>
          <w:rFonts w:asciiTheme="minorEastAsia" w:hAnsiTheme="minorEastAsia" w:cs="MS-Mincho" w:hint="eastAsia"/>
          <w:kern w:val="0"/>
          <w:szCs w:val="21"/>
        </w:rPr>
        <w:t>（ワナの安全な取扱い）</w:t>
      </w:r>
    </w:p>
    <w:p w14:paraId="2A8E63D8" w14:textId="77777777" w:rsidR="00622D9F" w:rsidRPr="00A24C2C" w:rsidRDefault="00622D9F" w:rsidP="00AD495B">
      <w:pPr>
        <w:autoSpaceDE w:val="0"/>
        <w:autoSpaceDN w:val="0"/>
        <w:adjustRightInd w:val="0"/>
        <w:ind w:firstLineChars="100" w:firstLine="210"/>
        <w:jc w:val="left"/>
        <w:rPr>
          <w:rFonts w:asciiTheme="minorEastAsia" w:hAnsiTheme="minorEastAsia" w:cs="MS-Mincho"/>
          <w:kern w:val="0"/>
          <w:szCs w:val="21"/>
        </w:rPr>
      </w:pPr>
      <w:r w:rsidRPr="00A24C2C">
        <w:rPr>
          <w:rFonts w:asciiTheme="minorEastAsia" w:hAnsiTheme="minorEastAsia" w:cs="MS-Mincho" w:hint="eastAsia"/>
          <w:kern w:val="0"/>
          <w:szCs w:val="21"/>
        </w:rPr>
        <w:t>第</w:t>
      </w:r>
      <w:r w:rsidR="00BA58FE">
        <w:rPr>
          <w:rFonts w:asciiTheme="minorEastAsia" w:hAnsiTheme="minorEastAsia" w:cs="MS-Mincho" w:hint="eastAsia"/>
          <w:kern w:val="0"/>
          <w:szCs w:val="21"/>
        </w:rPr>
        <w:t>13</w:t>
      </w:r>
      <w:r w:rsidRPr="00A24C2C">
        <w:rPr>
          <w:rFonts w:asciiTheme="minorEastAsia" w:hAnsiTheme="minorEastAsia" w:cs="MS-Mincho" w:hint="eastAsia"/>
          <w:kern w:val="0"/>
          <w:szCs w:val="21"/>
        </w:rPr>
        <w:t>条</w:t>
      </w:r>
      <w:r w:rsidR="0069717E">
        <w:rPr>
          <w:rFonts w:asciiTheme="minorEastAsia" w:hAnsiTheme="minorEastAsia" w:cs="MS-Mincho" w:hint="eastAsia"/>
          <w:kern w:val="0"/>
          <w:szCs w:val="21"/>
        </w:rPr>
        <w:t xml:space="preserve">　</w:t>
      </w:r>
      <w:r w:rsidRPr="00A24C2C">
        <w:rPr>
          <w:rFonts w:asciiTheme="minorEastAsia" w:hAnsiTheme="minorEastAsia" w:cs="MS-Mincho" w:hint="eastAsia"/>
          <w:kern w:val="0"/>
          <w:szCs w:val="21"/>
        </w:rPr>
        <w:t>ワナは、＜種類・仕様等＞を満たすものを使用する。</w:t>
      </w:r>
    </w:p>
    <w:p w14:paraId="33991AEE" w14:textId="77777777" w:rsidR="00622D9F" w:rsidRPr="00A24C2C" w:rsidRDefault="00622D9F" w:rsidP="00AD495B">
      <w:pPr>
        <w:autoSpaceDE w:val="0"/>
        <w:autoSpaceDN w:val="0"/>
        <w:adjustRightInd w:val="0"/>
        <w:ind w:leftChars="300" w:left="840" w:hangingChars="100" w:hanging="210"/>
        <w:jc w:val="left"/>
        <w:rPr>
          <w:rFonts w:asciiTheme="minorEastAsia" w:hAnsiTheme="minorEastAsia" w:cs="MS-Mincho"/>
          <w:kern w:val="0"/>
          <w:szCs w:val="21"/>
        </w:rPr>
      </w:pPr>
      <w:r w:rsidRPr="00A24C2C">
        <w:rPr>
          <w:rFonts w:asciiTheme="minorEastAsia" w:hAnsiTheme="minorEastAsia" w:cs="MS-Mincho" w:hint="eastAsia"/>
          <w:kern w:val="0"/>
          <w:szCs w:val="21"/>
        </w:rPr>
        <w:t>２</w:t>
      </w:r>
      <w:r w:rsidR="0069717E">
        <w:rPr>
          <w:rFonts w:asciiTheme="minorEastAsia" w:hAnsiTheme="minorEastAsia" w:cs="MS-Mincho" w:hint="eastAsia"/>
          <w:kern w:val="0"/>
          <w:szCs w:val="21"/>
        </w:rPr>
        <w:t xml:space="preserve">　</w:t>
      </w:r>
      <w:r w:rsidRPr="00A24C2C">
        <w:rPr>
          <w:rFonts w:asciiTheme="minorEastAsia" w:hAnsiTheme="minorEastAsia" w:cs="MS-Mincho" w:hint="eastAsia"/>
          <w:kern w:val="0"/>
          <w:szCs w:val="21"/>
        </w:rPr>
        <w:t>ワナの設置にあたっては、事故が起こらないよう適切な設置場所を選択する。また、一般の入林者や森林内で作業する者に対し、付近一帯にワナを設置していることを知らせるための注意標識を設置する。</w:t>
      </w:r>
    </w:p>
    <w:p w14:paraId="13AADE8D" w14:textId="77777777" w:rsidR="00622D9F" w:rsidRPr="00A24C2C" w:rsidRDefault="00622D9F" w:rsidP="00AD495B">
      <w:pPr>
        <w:autoSpaceDE w:val="0"/>
        <w:autoSpaceDN w:val="0"/>
        <w:adjustRightInd w:val="0"/>
        <w:ind w:firstLineChars="300" w:firstLine="630"/>
        <w:jc w:val="left"/>
        <w:rPr>
          <w:rFonts w:asciiTheme="minorEastAsia" w:hAnsiTheme="minorEastAsia" w:cs="MS-Mincho"/>
          <w:kern w:val="0"/>
          <w:szCs w:val="21"/>
        </w:rPr>
      </w:pPr>
      <w:r w:rsidRPr="00A24C2C">
        <w:rPr>
          <w:rFonts w:asciiTheme="minorEastAsia" w:hAnsiTheme="minorEastAsia" w:cs="MS-Mincho" w:hint="eastAsia"/>
          <w:kern w:val="0"/>
          <w:szCs w:val="21"/>
        </w:rPr>
        <w:t>３</w:t>
      </w:r>
      <w:r w:rsidR="0069717E">
        <w:rPr>
          <w:rFonts w:asciiTheme="minorEastAsia" w:hAnsiTheme="minorEastAsia" w:cs="MS-Mincho" w:hint="eastAsia"/>
          <w:kern w:val="0"/>
          <w:szCs w:val="21"/>
        </w:rPr>
        <w:t xml:space="preserve">　</w:t>
      </w:r>
      <w:r w:rsidRPr="00A24C2C">
        <w:rPr>
          <w:rFonts w:asciiTheme="minorEastAsia" w:hAnsiTheme="minorEastAsia" w:cs="MS-Mincho" w:hint="eastAsia"/>
          <w:kern w:val="0"/>
          <w:szCs w:val="21"/>
        </w:rPr>
        <w:t>安全確保の観点から、＜採用しない捕獲方法の種類＞は行わない。</w:t>
      </w:r>
    </w:p>
    <w:p w14:paraId="1D2882A5" w14:textId="77777777" w:rsidR="00622D9F" w:rsidRPr="00A24C2C" w:rsidRDefault="00622D9F" w:rsidP="00AD495B">
      <w:pPr>
        <w:autoSpaceDE w:val="0"/>
        <w:autoSpaceDN w:val="0"/>
        <w:adjustRightInd w:val="0"/>
        <w:ind w:firstLineChars="300" w:firstLine="630"/>
        <w:jc w:val="left"/>
        <w:rPr>
          <w:rFonts w:asciiTheme="minorEastAsia" w:hAnsiTheme="minorEastAsia" w:cs="MS-Mincho"/>
          <w:kern w:val="0"/>
          <w:szCs w:val="21"/>
        </w:rPr>
      </w:pPr>
      <w:r w:rsidRPr="00A24C2C">
        <w:rPr>
          <w:rFonts w:asciiTheme="minorEastAsia" w:hAnsiTheme="minorEastAsia" w:cs="MS-Mincho" w:hint="eastAsia"/>
          <w:kern w:val="0"/>
          <w:szCs w:val="21"/>
        </w:rPr>
        <w:lastRenderedPageBreak/>
        <w:t>４</w:t>
      </w:r>
      <w:r w:rsidR="0069717E">
        <w:rPr>
          <w:rFonts w:asciiTheme="minorEastAsia" w:hAnsiTheme="minorEastAsia" w:cs="MS-Mincho" w:hint="eastAsia"/>
          <w:kern w:val="0"/>
          <w:szCs w:val="21"/>
        </w:rPr>
        <w:t xml:space="preserve">　</w:t>
      </w:r>
      <w:r w:rsidRPr="00A24C2C">
        <w:rPr>
          <w:rFonts w:asciiTheme="minorEastAsia" w:hAnsiTheme="minorEastAsia" w:cs="MS-Mincho" w:hint="eastAsia"/>
          <w:kern w:val="0"/>
          <w:szCs w:val="21"/>
        </w:rPr>
        <w:t>捕獲従事者に対し、ワナについての安全な取扱いを周知徹底し、遵守させる。</w:t>
      </w:r>
    </w:p>
    <w:p w14:paraId="3628A8FE" w14:textId="77777777" w:rsidR="00622D9F" w:rsidRPr="00A24C2C" w:rsidRDefault="00622D9F" w:rsidP="00AD495B">
      <w:pPr>
        <w:autoSpaceDE w:val="0"/>
        <w:autoSpaceDN w:val="0"/>
        <w:adjustRightInd w:val="0"/>
        <w:ind w:leftChars="300" w:left="840" w:hangingChars="100" w:hanging="210"/>
        <w:jc w:val="left"/>
        <w:rPr>
          <w:rFonts w:asciiTheme="minorEastAsia" w:hAnsiTheme="minorEastAsia" w:cs="MS-Mincho"/>
          <w:kern w:val="0"/>
          <w:szCs w:val="21"/>
        </w:rPr>
      </w:pPr>
      <w:r w:rsidRPr="00A24C2C">
        <w:rPr>
          <w:rFonts w:asciiTheme="minorEastAsia" w:hAnsiTheme="minorEastAsia" w:cs="MS-Mincho" w:hint="eastAsia"/>
          <w:kern w:val="0"/>
          <w:szCs w:val="21"/>
        </w:rPr>
        <w:t>５</w:t>
      </w:r>
      <w:r w:rsidR="0069717E">
        <w:rPr>
          <w:rFonts w:asciiTheme="minorEastAsia" w:hAnsiTheme="minorEastAsia" w:cs="MS-Mincho" w:hint="eastAsia"/>
          <w:kern w:val="0"/>
          <w:szCs w:val="21"/>
        </w:rPr>
        <w:t xml:space="preserve">　</w:t>
      </w:r>
      <w:r w:rsidRPr="00A24C2C">
        <w:rPr>
          <w:rFonts w:asciiTheme="minorEastAsia" w:hAnsiTheme="minorEastAsia" w:cs="MS-Mincho" w:hint="eastAsia"/>
          <w:kern w:val="0"/>
          <w:szCs w:val="21"/>
        </w:rPr>
        <w:t>ワナを設置した際には、１日〇回以上の定期的な見回りを行うものとし、見回りは捕獲従事者及び作業従事者２人（うち１名は捕獲従事者）以上で行う。</w:t>
      </w:r>
    </w:p>
    <w:p w14:paraId="50E7E2D4" w14:textId="77777777" w:rsidR="00622D9F" w:rsidRPr="00A24C2C" w:rsidRDefault="0069717E" w:rsidP="00AD495B">
      <w:pPr>
        <w:autoSpaceDE w:val="0"/>
        <w:autoSpaceDN w:val="0"/>
        <w:adjustRightInd w:val="0"/>
        <w:ind w:firstLineChars="300" w:firstLine="630"/>
        <w:jc w:val="left"/>
        <w:rPr>
          <w:rFonts w:asciiTheme="minorEastAsia" w:hAnsiTheme="minorEastAsia" w:cs="MS-Mincho"/>
          <w:kern w:val="0"/>
          <w:szCs w:val="21"/>
        </w:rPr>
      </w:pPr>
      <w:r>
        <w:rPr>
          <w:rFonts w:asciiTheme="minorEastAsia" w:hAnsiTheme="minorEastAsia" w:cs="MS-Mincho" w:hint="eastAsia"/>
          <w:kern w:val="0"/>
          <w:szCs w:val="21"/>
        </w:rPr>
        <w:t xml:space="preserve">６　</w:t>
      </w:r>
      <w:r w:rsidR="00622D9F" w:rsidRPr="00A24C2C">
        <w:rPr>
          <w:rFonts w:asciiTheme="minorEastAsia" w:hAnsiTheme="minorEastAsia" w:cs="MS-Mincho" w:hint="eastAsia"/>
          <w:kern w:val="0"/>
          <w:szCs w:val="21"/>
        </w:rPr>
        <w:t>設置したワナを使用しない場合は、作動しないようにするか、撤去する。</w:t>
      </w:r>
    </w:p>
    <w:p w14:paraId="6AF5AE96" w14:textId="77777777" w:rsidR="00622D9F" w:rsidRPr="00A24C2C" w:rsidRDefault="0069717E" w:rsidP="00AD495B">
      <w:pPr>
        <w:autoSpaceDE w:val="0"/>
        <w:autoSpaceDN w:val="0"/>
        <w:adjustRightInd w:val="0"/>
        <w:ind w:leftChars="300" w:left="840" w:hangingChars="100" w:hanging="210"/>
        <w:jc w:val="left"/>
        <w:rPr>
          <w:rFonts w:asciiTheme="minorEastAsia" w:hAnsiTheme="minorEastAsia" w:cs="MS-Mincho"/>
          <w:kern w:val="0"/>
          <w:szCs w:val="21"/>
        </w:rPr>
      </w:pPr>
      <w:r>
        <w:rPr>
          <w:rFonts w:asciiTheme="minorEastAsia" w:hAnsiTheme="minorEastAsia" w:cs="MS-Mincho" w:hint="eastAsia"/>
          <w:kern w:val="0"/>
          <w:szCs w:val="21"/>
        </w:rPr>
        <w:t xml:space="preserve">７　</w:t>
      </w:r>
      <w:r w:rsidR="00622D9F" w:rsidRPr="00A24C2C">
        <w:rPr>
          <w:rFonts w:asciiTheme="minorEastAsia" w:hAnsiTheme="minorEastAsia" w:cs="MS-Mincho" w:hint="eastAsia"/>
          <w:kern w:val="0"/>
          <w:szCs w:val="21"/>
        </w:rPr>
        <w:t>止刺しは、安全かつ適切な方法で実施するものとし、原則として＜採用する止刺し方法の種類＞を行う。</w:t>
      </w:r>
    </w:p>
    <w:p w14:paraId="6E37ACF2" w14:textId="77777777" w:rsidR="00622D9F" w:rsidRPr="00A24C2C" w:rsidRDefault="0069717E" w:rsidP="00AD495B">
      <w:pPr>
        <w:autoSpaceDE w:val="0"/>
        <w:autoSpaceDN w:val="0"/>
        <w:adjustRightInd w:val="0"/>
        <w:ind w:firstLineChars="300" w:firstLine="630"/>
        <w:jc w:val="left"/>
        <w:rPr>
          <w:rFonts w:asciiTheme="minorEastAsia" w:hAnsiTheme="minorEastAsia" w:cs="MS-Mincho"/>
          <w:kern w:val="0"/>
          <w:szCs w:val="21"/>
        </w:rPr>
      </w:pPr>
      <w:r>
        <w:rPr>
          <w:rFonts w:asciiTheme="minorEastAsia" w:hAnsiTheme="minorEastAsia" w:cs="MS-Mincho" w:hint="eastAsia"/>
          <w:kern w:val="0"/>
          <w:szCs w:val="21"/>
        </w:rPr>
        <w:t xml:space="preserve">８　</w:t>
      </w:r>
      <w:r w:rsidR="00622D9F" w:rsidRPr="00A24C2C">
        <w:rPr>
          <w:rFonts w:asciiTheme="minorEastAsia" w:hAnsiTheme="minorEastAsia" w:cs="MS-Mincho" w:hint="eastAsia"/>
          <w:kern w:val="0"/>
          <w:szCs w:val="21"/>
        </w:rPr>
        <w:t>安全の確保の観点から、＜採用しない止刺し方法の種類＞は行わない。</w:t>
      </w:r>
    </w:p>
    <w:p w14:paraId="68F2B4E0" w14:textId="77777777" w:rsidR="00622D9F" w:rsidRPr="00A24C2C" w:rsidRDefault="0069717E" w:rsidP="00AD495B">
      <w:pPr>
        <w:autoSpaceDE w:val="0"/>
        <w:autoSpaceDN w:val="0"/>
        <w:adjustRightInd w:val="0"/>
        <w:ind w:leftChars="300" w:left="840" w:hangingChars="100" w:hanging="210"/>
        <w:jc w:val="left"/>
        <w:rPr>
          <w:rFonts w:asciiTheme="minorEastAsia" w:hAnsiTheme="minorEastAsia" w:cs="MS-Mincho"/>
          <w:kern w:val="0"/>
          <w:szCs w:val="21"/>
        </w:rPr>
      </w:pPr>
      <w:r>
        <w:rPr>
          <w:rFonts w:asciiTheme="minorEastAsia" w:hAnsiTheme="minorEastAsia" w:cs="MS-Mincho" w:hint="eastAsia"/>
          <w:kern w:val="0"/>
          <w:szCs w:val="21"/>
        </w:rPr>
        <w:t xml:space="preserve">９　</w:t>
      </w:r>
      <w:r w:rsidR="00622D9F" w:rsidRPr="00A24C2C">
        <w:rPr>
          <w:rFonts w:asciiTheme="minorEastAsia" w:hAnsiTheme="minorEastAsia" w:cs="MS-Mincho" w:hint="eastAsia"/>
          <w:kern w:val="0"/>
          <w:szCs w:val="21"/>
        </w:rPr>
        <w:t>捕獲等しようとする鳥獣以外の鳥獣を捕獲した場合の対応について、あらかじめ発注者等に確認をするとともに、放獣する際には安全を確保して＜採用する放獣方法の種類＞により行う。</w:t>
      </w:r>
    </w:p>
    <w:p w14:paraId="4211E40B" w14:textId="77777777" w:rsidR="00622D9F" w:rsidRPr="00A24C2C" w:rsidRDefault="00622D9F" w:rsidP="00AD495B">
      <w:pPr>
        <w:autoSpaceDE w:val="0"/>
        <w:autoSpaceDN w:val="0"/>
        <w:adjustRightInd w:val="0"/>
        <w:ind w:leftChars="300" w:left="840" w:hangingChars="100" w:hanging="210"/>
        <w:jc w:val="left"/>
        <w:rPr>
          <w:rFonts w:asciiTheme="minorEastAsia" w:hAnsiTheme="minorEastAsia" w:cs="MS-Mincho"/>
          <w:kern w:val="0"/>
          <w:szCs w:val="21"/>
        </w:rPr>
      </w:pPr>
      <w:r w:rsidRPr="00A24C2C">
        <w:rPr>
          <w:rFonts w:asciiTheme="minorEastAsia" w:hAnsiTheme="minorEastAsia" w:cs="MS-Mincho" w:hint="eastAsia"/>
          <w:kern w:val="0"/>
          <w:szCs w:val="21"/>
        </w:rPr>
        <w:t>※</w:t>
      </w:r>
      <w:r w:rsidR="0069717E">
        <w:rPr>
          <w:rFonts w:asciiTheme="minorEastAsia" w:hAnsiTheme="minorEastAsia" w:cs="MS-Mincho" w:hint="eastAsia"/>
          <w:kern w:val="0"/>
          <w:szCs w:val="21"/>
        </w:rPr>
        <w:t xml:space="preserve">　</w:t>
      </w:r>
      <w:r w:rsidRPr="00A24C2C">
        <w:rPr>
          <w:rFonts w:asciiTheme="minorEastAsia" w:hAnsiTheme="minorEastAsia" w:cs="MS-Mincho" w:hint="eastAsia"/>
          <w:kern w:val="0"/>
          <w:szCs w:val="21"/>
        </w:rPr>
        <w:t>ワナ・網の取扱いについて捕獲従事者に遵守させる事項（設置時の標識の設置方法、錯誤捕獲防止の方法等）を記載する。</w:t>
      </w:r>
    </w:p>
    <w:p w14:paraId="43665EB3" w14:textId="77777777" w:rsidR="00A24C2C" w:rsidRPr="0069717E" w:rsidRDefault="00A24C2C" w:rsidP="00AD495B">
      <w:pPr>
        <w:autoSpaceDE w:val="0"/>
        <w:autoSpaceDN w:val="0"/>
        <w:adjustRightInd w:val="0"/>
        <w:jc w:val="left"/>
        <w:rPr>
          <w:rFonts w:asciiTheme="minorEastAsia" w:hAnsiTheme="minorEastAsia" w:cs="MS-Mincho"/>
          <w:kern w:val="0"/>
          <w:szCs w:val="21"/>
        </w:rPr>
      </w:pPr>
    </w:p>
    <w:p w14:paraId="494BD7A9" w14:textId="77777777" w:rsidR="00622D9F" w:rsidRPr="00A24C2C" w:rsidRDefault="00622D9F" w:rsidP="00AD495B">
      <w:pPr>
        <w:autoSpaceDE w:val="0"/>
        <w:autoSpaceDN w:val="0"/>
        <w:adjustRightInd w:val="0"/>
        <w:jc w:val="left"/>
        <w:rPr>
          <w:rFonts w:asciiTheme="minorEastAsia" w:hAnsiTheme="minorEastAsia" w:cs="MS-Mincho"/>
          <w:kern w:val="0"/>
          <w:szCs w:val="21"/>
        </w:rPr>
      </w:pPr>
      <w:r w:rsidRPr="00A24C2C">
        <w:rPr>
          <w:rFonts w:asciiTheme="minorEastAsia" w:hAnsiTheme="minorEastAsia" w:cs="MS-Mincho" w:hint="eastAsia"/>
          <w:kern w:val="0"/>
          <w:szCs w:val="21"/>
        </w:rPr>
        <w:t>第</w:t>
      </w:r>
      <w:r w:rsidR="00BA58FE">
        <w:rPr>
          <w:rFonts w:asciiTheme="minorEastAsia" w:hAnsiTheme="minorEastAsia" w:cs="MS-Mincho" w:hint="eastAsia"/>
          <w:kern w:val="0"/>
          <w:szCs w:val="21"/>
        </w:rPr>
        <w:t>六</w:t>
      </w:r>
      <w:r w:rsidRPr="00A24C2C">
        <w:rPr>
          <w:rFonts w:asciiTheme="minorEastAsia" w:hAnsiTheme="minorEastAsia" w:cs="MS-Mincho" w:hint="eastAsia"/>
          <w:kern w:val="0"/>
          <w:szCs w:val="21"/>
        </w:rPr>
        <w:t>章</w:t>
      </w:r>
      <w:r w:rsidRPr="00A24C2C">
        <w:rPr>
          <w:rFonts w:asciiTheme="minorEastAsia" w:hAnsiTheme="minorEastAsia" w:cs="MS-Mincho"/>
          <w:kern w:val="0"/>
          <w:szCs w:val="21"/>
        </w:rPr>
        <w:t xml:space="preserve"> </w:t>
      </w:r>
      <w:r w:rsidRPr="00A24C2C">
        <w:rPr>
          <w:rFonts w:asciiTheme="minorEastAsia" w:hAnsiTheme="minorEastAsia" w:cs="MS-Mincho" w:hint="eastAsia"/>
          <w:kern w:val="0"/>
          <w:szCs w:val="21"/>
        </w:rPr>
        <w:t>事業従事者の心身の健康状態の把握に関する事項</w:t>
      </w:r>
    </w:p>
    <w:p w14:paraId="7D9D580A" w14:textId="77777777" w:rsidR="00622D9F" w:rsidRPr="00A24C2C" w:rsidRDefault="00622D9F" w:rsidP="00AD495B">
      <w:pPr>
        <w:autoSpaceDE w:val="0"/>
        <w:autoSpaceDN w:val="0"/>
        <w:adjustRightInd w:val="0"/>
        <w:jc w:val="left"/>
        <w:rPr>
          <w:rFonts w:asciiTheme="minorEastAsia" w:hAnsiTheme="minorEastAsia" w:cs="MS-Mincho"/>
          <w:kern w:val="0"/>
          <w:szCs w:val="21"/>
        </w:rPr>
      </w:pPr>
      <w:r w:rsidRPr="00A24C2C">
        <w:rPr>
          <w:rFonts w:asciiTheme="minorEastAsia" w:hAnsiTheme="minorEastAsia" w:cs="MS-Mincho" w:hint="eastAsia"/>
          <w:kern w:val="0"/>
          <w:szCs w:val="21"/>
        </w:rPr>
        <w:t>（心身の健康状態の把握）</w:t>
      </w:r>
    </w:p>
    <w:p w14:paraId="18477C2F" w14:textId="77777777" w:rsidR="00622D9F" w:rsidRPr="00A24C2C" w:rsidRDefault="00622D9F" w:rsidP="00AD495B">
      <w:pPr>
        <w:autoSpaceDE w:val="0"/>
        <w:autoSpaceDN w:val="0"/>
        <w:adjustRightInd w:val="0"/>
        <w:ind w:leftChars="100" w:left="840" w:hangingChars="300" w:hanging="630"/>
        <w:jc w:val="left"/>
        <w:rPr>
          <w:rFonts w:asciiTheme="minorEastAsia" w:hAnsiTheme="minorEastAsia" w:cs="MS-Mincho"/>
          <w:kern w:val="0"/>
          <w:szCs w:val="21"/>
        </w:rPr>
      </w:pPr>
      <w:r w:rsidRPr="00A24C2C">
        <w:rPr>
          <w:rFonts w:asciiTheme="minorEastAsia" w:hAnsiTheme="minorEastAsia" w:cs="MS-Mincho" w:hint="eastAsia"/>
          <w:kern w:val="0"/>
          <w:szCs w:val="21"/>
        </w:rPr>
        <w:t>第</w:t>
      </w:r>
      <w:r w:rsidR="00BA58FE">
        <w:rPr>
          <w:rFonts w:asciiTheme="minorEastAsia" w:hAnsiTheme="minorEastAsia" w:cs="MS-Mincho" w:hint="eastAsia"/>
          <w:kern w:val="0"/>
          <w:szCs w:val="21"/>
        </w:rPr>
        <w:t>14</w:t>
      </w:r>
      <w:r w:rsidRPr="00A24C2C">
        <w:rPr>
          <w:rFonts w:asciiTheme="minorEastAsia" w:hAnsiTheme="minorEastAsia" w:cs="MS-Mincho" w:hint="eastAsia"/>
          <w:kern w:val="0"/>
          <w:szCs w:val="21"/>
        </w:rPr>
        <w:t>条</w:t>
      </w:r>
      <w:r w:rsidR="0069717E">
        <w:rPr>
          <w:rFonts w:asciiTheme="minorEastAsia" w:hAnsiTheme="minorEastAsia" w:cs="MS-Mincho" w:hint="eastAsia"/>
          <w:kern w:val="0"/>
          <w:szCs w:val="21"/>
        </w:rPr>
        <w:t xml:space="preserve">　</w:t>
      </w:r>
      <w:r w:rsidRPr="00A24C2C">
        <w:rPr>
          <w:rFonts w:asciiTheme="minorEastAsia" w:hAnsiTheme="minorEastAsia" w:cs="MS-Mincho" w:hint="eastAsia"/>
          <w:kern w:val="0"/>
          <w:szCs w:val="21"/>
        </w:rPr>
        <w:t>全ての事業従事者について、１年に１回の医師による健康診断を実施し、心身の健康状態を把握する。</w:t>
      </w:r>
    </w:p>
    <w:p w14:paraId="0973D6FE" w14:textId="77777777" w:rsidR="00622D9F" w:rsidRDefault="00622D9F" w:rsidP="00AD495B">
      <w:pPr>
        <w:autoSpaceDE w:val="0"/>
        <w:autoSpaceDN w:val="0"/>
        <w:adjustRightInd w:val="0"/>
        <w:ind w:leftChars="300" w:left="840" w:hangingChars="100" w:hanging="210"/>
        <w:jc w:val="left"/>
        <w:rPr>
          <w:rFonts w:asciiTheme="minorEastAsia" w:hAnsiTheme="minorEastAsia" w:cs="MS-Mincho"/>
          <w:kern w:val="0"/>
          <w:szCs w:val="21"/>
        </w:rPr>
      </w:pPr>
      <w:r w:rsidRPr="00A24C2C">
        <w:rPr>
          <w:rFonts w:asciiTheme="minorEastAsia" w:hAnsiTheme="minorEastAsia" w:cs="MS-Mincho" w:hint="eastAsia"/>
          <w:kern w:val="0"/>
          <w:szCs w:val="21"/>
        </w:rPr>
        <w:t>２</w:t>
      </w:r>
      <w:r w:rsidR="0069717E">
        <w:rPr>
          <w:rFonts w:asciiTheme="minorEastAsia" w:hAnsiTheme="minorEastAsia" w:cs="MS-Mincho" w:hint="eastAsia"/>
          <w:kern w:val="0"/>
          <w:szCs w:val="21"/>
        </w:rPr>
        <w:t xml:space="preserve">　</w:t>
      </w:r>
      <w:r w:rsidRPr="00A24C2C">
        <w:rPr>
          <w:rFonts w:asciiTheme="minorEastAsia" w:hAnsiTheme="minorEastAsia" w:cs="MS-Mincho" w:hint="eastAsia"/>
          <w:kern w:val="0"/>
          <w:szCs w:val="21"/>
        </w:rPr>
        <w:t>本事業は、野外活動を伴うこと、取扱い方を誤ると人に危害を及ぼし得る猟具</w:t>
      </w:r>
      <w:r w:rsidR="0069717E">
        <w:rPr>
          <w:rFonts w:asciiTheme="minorEastAsia" w:hAnsiTheme="minorEastAsia" w:cs="MS-Mincho" w:hint="eastAsia"/>
          <w:kern w:val="0"/>
          <w:szCs w:val="21"/>
        </w:rPr>
        <w:t>を</w:t>
      </w:r>
      <w:r w:rsidRPr="00A24C2C">
        <w:rPr>
          <w:rFonts w:asciiTheme="minorEastAsia" w:hAnsiTheme="minorEastAsia" w:cs="MS-Mincho" w:hint="eastAsia"/>
          <w:kern w:val="0"/>
          <w:szCs w:val="21"/>
        </w:rPr>
        <w:t>使用すること、鳥獣の殺傷を伴うことから、捕獲等に従事する者に精神的な負担がかかる作業であることを踏まえ、健康相談を実施し、心身の健康状態を把握する。</w:t>
      </w:r>
    </w:p>
    <w:p w14:paraId="3C0B7F6D" w14:textId="77777777" w:rsidR="00622D9F" w:rsidRPr="00A24C2C" w:rsidRDefault="00622D9F" w:rsidP="00AD495B">
      <w:pPr>
        <w:autoSpaceDE w:val="0"/>
        <w:autoSpaceDN w:val="0"/>
        <w:adjustRightInd w:val="0"/>
        <w:ind w:firstLineChars="300" w:firstLine="630"/>
        <w:jc w:val="left"/>
        <w:rPr>
          <w:rFonts w:asciiTheme="minorEastAsia" w:hAnsiTheme="minorEastAsia" w:cs="MS-Mincho"/>
          <w:kern w:val="0"/>
          <w:szCs w:val="21"/>
        </w:rPr>
      </w:pPr>
      <w:r w:rsidRPr="00A24C2C">
        <w:rPr>
          <w:rFonts w:asciiTheme="minorEastAsia" w:hAnsiTheme="minorEastAsia" w:cs="MS-Mincho" w:hint="eastAsia"/>
          <w:kern w:val="0"/>
          <w:szCs w:val="21"/>
        </w:rPr>
        <w:t>３</w:t>
      </w:r>
      <w:r w:rsidR="0069717E">
        <w:rPr>
          <w:rFonts w:asciiTheme="minorEastAsia" w:hAnsiTheme="minorEastAsia" w:cs="MS-Mincho" w:hint="eastAsia"/>
          <w:kern w:val="0"/>
          <w:szCs w:val="21"/>
        </w:rPr>
        <w:t xml:space="preserve">　</w:t>
      </w:r>
      <w:r w:rsidRPr="00A24C2C">
        <w:rPr>
          <w:rFonts w:asciiTheme="minorEastAsia" w:hAnsiTheme="minorEastAsia" w:cs="MS-Mincho" w:hint="eastAsia"/>
          <w:kern w:val="0"/>
          <w:szCs w:val="21"/>
        </w:rPr>
        <w:t>経験年数が短い従事者や高齢の従事者に対しては、その心身の健康状態の把握に一層努める。</w:t>
      </w:r>
    </w:p>
    <w:p w14:paraId="2024586F" w14:textId="77777777" w:rsidR="00622D9F" w:rsidRPr="00A24C2C" w:rsidRDefault="00622D9F" w:rsidP="00AD495B">
      <w:pPr>
        <w:autoSpaceDE w:val="0"/>
        <w:autoSpaceDN w:val="0"/>
        <w:adjustRightInd w:val="0"/>
        <w:ind w:firstLineChars="300" w:firstLine="630"/>
        <w:jc w:val="left"/>
        <w:rPr>
          <w:rFonts w:asciiTheme="minorEastAsia" w:hAnsiTheme="minorEastAsia" w:cs="MS-Mincho"/>
          <w:kern w:val="0"/>
          <w:szCs w:val="21"/>
        </w:rPr>
      </w:pPr>
      <w:r w:rsidRPr="00A24C2C">
        <w:rPr>
          <w:rFonts w:asciiTheme="minorEastAsia" w:hAnsiTheme="minorEastAsia" w:cs="MS-Mincho" w:hint="eastAsia"/>
          <w:kern w:val="0"/>
          <w:szCs w:val="21"/>
        </w:rPr>
        <w:t>４</w:t>
      </w:r>
      <w:r w:rsidR="0069717E">
        <w:rPr>
          <w:rFonts w:asciiTheme="minorEastAsia" w:hAnsiTheme="minorEastAsia" w:cs="MS-Mincho" w:hint="eastAsia"/>
          <w:kern w:val="0"/>
          <w:szCs w:val="21"/>
        </w:rPr>
        <w:t xml:space="preserve">　</w:t>
      </w:r>
      <w:r w:rsidRPr="00A24C2C">
        <w:rPr>
          <w:rFonts w:asciiTheme="minorEastAsia" w:hAnsiTheme="minorEastAsia" w:cs="MS-Mincho" w:hint="eastAsia"/>
          <w:kern w:val="0"/>
          <w:szCs w:val="21"/>
        </w:rPr>
        <w:t>心身の健康状態が不良な者については、本事業に従事させない。</w:t>
      </w:r>
    </w:p>
    <w:p w14:paraId="2D615A04" w14:textId="77777777" w:rsidR="00622D9F" w:rsidRPr="00A24C2C" w:rsidRDefault="00622D9F" w:rsidP="00AD495B">
      <w:pPr>
        <w:autoSpaceDE w:val="0"/>
        <w:autoSpaceDN w:val="0"/>
        <w:adjustRightInd w:val="0"/>
        <w:ind w:firstLineChars="300" w:firstLine="630"/>
        <w:jc w:val="left"/>
        <w:rPr>
          <w:rFonts w:asciiTheme="minorEastAsia" w:hAnsiTheme="minorEastAsia" w:cs="MS-Mincho"/>
          <w:kern w:val="0"/>
          <w:szCs w:val="21"/>
        </w:rPr>
      </w:pPr>
      <w:r w:rsidRPr="00A24C2C">
        <w:rPr>
          <w:rFonts w:asciiTheme="minorEastAsia" w:hAnsiTheme="minorEastAsia" w:cs="MS-Mincho" w:hint="eastAsia"/>
          <w:kern w:val="0"/>
          <w:szCs w:val="21"/>
        </w:rPr>
        <w:t>５</w:t>
      </w:r>
      <w:r w:rsidR="0069717E">
        <w:rPr>
          <w:rFonts w:asciiTheme="minorEastAsia" w:hAnsiTheme="minorEastAsia" w:cs="MS-Mincho" w:hint="eastAsia"/>
          <w:kern w:val="0"/>
          <w:szCs w:val="21"/>
        </w:rPr>
        <w:t xml:space="preserve">　</w:t>
      </w:r>
      <w:r w:rsidRPr="00A24C2C">
        <w:rPr>
          <w:rFonts w:asciiTheme="minorEastAsia" w:hAnsiTheme="minorEastAsia" w:cs="MS-Mincho" w:hint="eastAsia"/>
          <w:kern w:val="0"/>
          <w:szCs w:val="21"/>
        </w:rPr>
        <w:t>全ての事業従事者の心身を健康に保つため、健康相談、健康教育、その他必要な措置を講じる。</w:t>
      </w:r>
    </w:p>
    <w:p w14:paraId="0AC70E11" w14:textId="77777777" w:rsidR="00622D9F" w:rsidRDefault="00622D9F" w:rsidP="00AD495B">
      <w:pPr>
        <w:autoSpaceDE w:val="0"/>
        <w:autoSpaceDN w:val="0"/>
        <w:adjustRightInd w:val="0"/>
        <w:ind w:leftChars="300" w:left="840" w:hangingChars="100" w:hanging="210"/>
        <w:jc w:val="left"/>
        <w:rPr>
          <w:rFonts w:asciiTheme="minorEastAsia" w:hAnsiTheme="minorEastAsia" w:cs="MS-Mincho"/>
          <w:kern w:val="0"/>
          <w:szCs w:val="21"/>
        </w:rPr>
      </w:pPr>
      <w:r w:rsidRPr="00A24C2C">
        <w:rPr>
          <w:rFonts w:asciiTheme="minorEastAsia" w:hAnsiTheme="minorEastAsia" w:cs="MS-Mincho" w:hint="eastAsia"/>
          <w:kern w:val="0"/>
          <w:szCs w:val="21"/>
        </w:rPr>
        <w:t>※</w:t>
      </w:r>
      <w:r w:rsidR="0069717E">
        <w:rPr>
          <w:rFonts w:asciiTheme="minorEastAsia" w:hAnsiTheme="minorEastAsia" w:cs="MS-Mincho" w:hint="eastAsia"/>
          <w:kern w:val="0"/>
          <w:szCs w:val="21"/>
        </w:rPr>
        <w:t xml:space="preserve">　</w:t>
      </w:r>
      <w:r w:rsidRPr="00A24C2C">
        <w:rPr>
          <w:rFonts w:asciiTheme="minorEastAsia" w:hAnsiTheme="minorEastAsia" w:cs="MS-Mincho" w:hint="eastAsia"/>
          <w:kern w:val="0"/>
          <w:szCs w:val="21"/>
        </w:rPr>
        <w:t>鳥獣の捕獲等に従事する者の心身の健康状態について、健康診断等により定期的に把握する頻度及び方法について記載する。鳥獣の捕獲等に従事した年数が短い従事者や高齢の従事者に対しては、より一層心身の健康状態の把握に努める。</w:t>
      </w:r>
    </w:p>
    <w:p w14:paraId="11736803" w14:textId="77777777" w:rsidR="0069717E" w:rsidRPr="00A24C2C" w:rsidRDefault="0069717E" w:rsidP="00AD495B">
      <w:pPr>
        <w:autoSpaceDE w:val="0"/>
        <w:autoSpaceDN w:val="0"/>
        <w:adjustRightInd w:val="0"/>
        <w:jc w:val="left"/>
        <w:rPr>
          <w:rFonts w:asciiTheme="minorEastAsia" w:hAnsiTheme="minorEastAsia" w:cs="MS-Mincho"/>
          <w:kern w:val="0"/>
          <w:szCs w:val="21"/>
        </w:rPr>
      </w:pPr>
    </w:p>
    <w:p w14:paraId="1369F9A8" w14:textId="77777777" w:rsidR="00622D9F" w:rsidRPr="00A24C2C" w:rsidRDefault="00622D9F" w:rsidP="00AD495B">
      <w:pPr>
        <w:autoSpaceDE w:val="0"/>
        <w:autoSpaceDN w:val="0"/>
        <w:adjustRightInd w:val="0"/>
        <w:jc w:val="left"/>
        <w:rPr>
          <w:rFonts w:asciiTheme="minorEastAsia" w:hAnsiTheme="minorEastAsia" w:cs="MS-Mincho"/>
          <w:kern w:val="0"/>
          <w:szCs w:val="21"/>
        </w:rPr>
      </w:pPr>
      <w:r w:rsidRPr="00A24C2C">
        <w:rPr>
          <w:rFonts w:asciiTheme="minorEastAsia" w:hAnsiTheme="minorEastAsia" w:cs="MS-Mincho" w:hint="eastAsia"/>
          <w:kern w:val="0"/>
          <w:szCs w:val="21"/>
        </w:rPr>
        <w:t>（適性の確認）</w:t>
      </w:r>
    </w:p>
    <w:p w14:paraId="639B6F35" w14:textId="77777777" w:rsidR="00622D9F" w:rsidRPr="00A24C2C" w:rsidRDefault="00622D9F" w:rsidP="00AD495B">
      <w:pPr>
        <w:autoSpaceDE w:val="0"/>
        <w:autoSpaceDN w:val="0"/>
        <w:adjustRightInd w:val="0"/>
        <w:ind w:leftChars="100" w:left="840" w:hangingChars="300" w:hanging="630"/>
        <w:jc w:val="left"/>
        <w:rPr>
          <w:rFonts w:asciiTheme="minorEastAsia" w:hAnsiTheme="minorEastAsia" w:cs="MS-Mincho"/>
          <w:kern w:val="0"/>
          <w:szCs w:val="21"/>
        </w:rPr>
      </w:pPr>
      <w:r w:rsidRPr="00A24C2C">
        <w:rPr>
          <w:rFonts w:asciiTheme="minorEastAsia" w:hAnsiTheme="minorEastAsia" w:cs="MS-Mincho" w:hint="eastAsia"/>
          <w:kern w:val="0"/>
          <w:szCs w:val="21"/>
        </w:rPr>
        <w:t>第</w:t>
      </w:r>
      <w:r w:rsidR="00BA58FE">
        <w:rPr>
          <w:rFonts w:asciiTheme="minorEastAsia" w:hAnsiTheme="minorEastAsia" w:cs="MS-Mincho" w:hint="eastAsia"/>
          <w:kern w:val="0"/>
          <w:szCs w:val="21"/>
        </w:rPr>
        <w:t>15</w:t>
      </w:r>
      <w:r w:rsidRPr="00A24C2C">
        <w:rPr>
          <w:rFonts w:asciiTheme="minorEastAsia" w:hAnsiTheme="minorEastAsia" w:cs="MS-Mincho" w:hint="eastAsia"/>
          <w:kern w:val="0"/>
          <w:szCs w:val="21"/>
        </w:rPr>
        <w:t>条</w:t>
      </w:r>
      <w:r w:rsidR="0069717E">
        <w:rPr>
          <w:rFonts w:asciiTheme="minorEastAsia" w:hAnsiTheme="minorEastAsia" w:cs="MS-Mincho" w:hint="eastAsia"/>
          <w:kern w:val="0"/>
          <w:szCs w:val="21"/>
        </w:rPr>
        <w:t xml:space="preserve">　</w:t>
      </w:r>
      <w:r w:rsidRPr="00A24C2C">
        <w:rPr>
          <w:rFonts w:asciiTheme="minorEastAsia" w:hAnsiTheme="minorEastAsia" w:cs="MS-Mincho" w:hint="eastAsia"/>
          <w:kern w:val="0"/>
          <w:szCs w:val="21"/>
        </w:rPr>
        <w:t>鳥獣の捕獲等に必要な適性を有することを確認するため、１年に１回、従事者の視力、聴力、運動能力を測定する。</w:t>
      </w:r>
    </w:p>
    <w:p w14:paraId="5D06218A" w14:textId="77777777" w:rsidR="0012008D" w:rsidRPr="00A24C2C" w:rsidRDefault="00622D9F" w:rsidP="00AD495B">
      <w:pPr>
        <w:autoSpaceDE w:val="0"/>
        <w:autoSpaceDN w:val="0"/>
        <w:adjustRightInd w:val="0"/>
        <w:ind w:leftChars="300" w:left="840" w:hangingChars="100" w:hanging="210"/>
        <w:jc w:val="left"/>
        <w:rPr>
          <w:rFonts w:asciiTheme="minorEastAsia" w:hAnsiTheme="minorEastAsia"/>
          <w:szCs w:val="21"/>
        </w:rPr>
      </w:pPr>
      <w:r w:rsidRPr="00A24C2C">
        <w:rPr>
          <w:rFonts w:asciiTheme="minorEastAsia" w:hAnsiTheme="minorEastAsia" w:cs="MS-Mincho" w:hint="eastAsia"/>
          <w:kern w:val="0"/>
          <w:szCs w:val="21"/>
        </w:rPr>
        <w:t>※</w:t>
      </w:r>
      <w:r w:rsidR="0069717E">
        <w:rPr>
          <w:rFonts w:asciiTheme="minorEastAsia" w:hAnsiTheme="minorEastAsia" w:cs="MS-Mincho" w:hint="eastAsia"/>
          <w:kern w:val="0"/>
          <w:szCs w:val="21"/>
        </w:rPr>
        <w:t xml:space="preserve">　</w:t>
      </w:r>
      <w:r w:rsidRPr="00A24C2C">
        <w:rPr>
          <w:rFonts w:asciiTheme="minorEastAsia" w:hAnsiTheme="minorEastAsia" w:cs="MS-Mincho" w:hint="eastAsia"/>
          <w:kern w:val="0"/>
          <w:szCs w:val="21"/>
        </w:rPr>
        <w:t>狩猟免許更新時の適性試験の免除を受ける際には、鳥獣の保護及び管理並びに狩猟の適正化に関する法律施行規則第</w:t>
      </w:r>
      <w:r w:rsidR="0069717E">
        <w:rPr>
          <w:rFonts w:asciiTheme="minorEastAsia" w:hAnsiTheme="minorEastAsia" w:cs="MS-Mincho" w:hint="eastAsia"/>
          <w:kern w:val="0"/>
          <w:szCs w:val="21"/>
        </w:rPr>
        <w:t>５２</w:t>
      </w:r>
      <w:r w:rsidRPr="00A24C2C">
        <w:rPr>
          <w:rFonts w:asciiTheme="minorEastAsia" w:hAnsiTheme="minorEastAsia" w:cs="MS-Mincho" w:hint="eastAsia"/>
          <w:kern w:val="0"/>
          <w:szCs w:val="21"/>
        </w:rPr>
        <w:t>条に規定する適性（視力、聴力、運動能力）を確認する方法や実施内容について規定する。</w:t>
      </w:r>
    </w:p>
    <w:sectPr w:rsidR="0012008D" w:rsidRPr="00A24C2C" w:rsidSect="000B04EA">
      <w:pgSz w:w="11906" w:h="16838" w:code="9"/>
      <w:pgMar w:top="1418" w:right="902" w:bottom="1134" w:left="1134" w:header="851" w:footer="992" w:gutter="0"/>
      <w:cols w:space="425"/>
      <w:docGrid w:type="linesAndChars" w:linePitch="35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1CB8A7" w14:textId="77777777" w:rsidR="009F1400" w:rsidRDefault="009F1400" w:rsidP="009F1400">
      <w:r>
        <w:separator/>
      </w:r>
    </w:p>
  </w:endnote>
  <w:endnote w:type="continuationSeparator" w:id="0">
    <w:p w14:paraId="3813A21F" w14:textId="77777777" w:rsidR="009F1400" w:rsidRDefault="009F1400" w:rsidP="009F14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Mincho">
    <w:altName w:val="Arial Unicode MS"/>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9D8C6B" w14:textId="77777777" w:rsidR="009F1400" w:rsidRDefault="009F1400" w:rsidP="009F1400">
      <w:r>
        <w:separator/>
      </w:r>
    </w:p>
  </w:footnote>
  <w:footnote w:type="continuationSeparator" w:id="0">
    <w:p w14:paraId="29E2136D" w14:textId="77777777" w:rsidR="009F1400" w:rsidRDefault="009F1400" w:rsidP="009F14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1111826"/>
    <w:multiLevelType w:val="hybridMultilevel"/>
    <w:tmpl w:val="4F2839FA"/>
    <w:lvl w:ilvl="0" w:tplc="502C15F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760E44F9"/>
    <w:multiLevelType w:val="hybridMultilevel"/>
    <w:tmpl w:val="3506744C"/>
    <w:lvl w:ilvl="0" w:tplc="5950E99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7EB4D7E"/>
    <w:multiLevelType w:val="hybridMultilevel"/>
    <w:tmpl w:val="55E4873C"/>
    <w:lvl w:ilvl="0" w:tplc="0C80F332">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num w:numId="1" w16cid:durableId="1537541587">
    <w:abstractNumId w:val="0"/>
  </w:num>
  <w:num w:numId="2" w16cid:durableId="1512378072">
    <w:abstractNumId w:val="2"/>
  </w:num>
  <w:num w:numId="3" w16cid:durableId="20706150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rawingGridVerticalSpacing w:val="357"/>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22D9F"/>
    <w:rsid w:val="000B04EA"/>
    <w:rsid w:val="0012008D"/>
    <w:rsid w:val="002A2331"/>
    <w:rsid w:val="00307D96"/>
    <w:rsid w:val="00622D9F"/>
    <w:rsid w:val="0069717E"/>
    <w:rsid w:val="009837A7"/>
    <w:rsid w:val="009F1400"/>
    <w:rsid w:val="00A24C2C"/>
    <w:rsid w:val="00A7223B"/>
    <w:rsid w:val="00AD495B"/>
    <w:rsid w:val="00BA58FE"/>
    <w:rsid w:val="00BE4DD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8553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2D9F"/>
    <w:pPr>
      <w:ind w:leftChars="400" w:left="840"/>
    </w:pPr>
  </w:style>
  <w:style w:type="paragraph" w:styleId="a4">
    <w:name w:val="Balloon Text"/>
    <w:basedOn w:val="a"/>
    <w:link w:val="a5"/>
    <w:uiPriority w:val="99"/>
    <w:semiHidden/>
    <w:unhideWhenUsed/>
    <w:rsid w:val="00A7223B"/>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A7223B"/>
    <w:rPr>
      <w:rFonts w:asciiTheme="majorHAnsi" w:eastAsiaTheme="majorEastAsia" w:hAnsiTheme="majorHAnsi" w:cstheme="majorBidi"/>
      <w:sz w:val="18"/>
      <w:szCs w:val="18"/>
    </w:rPr>
  </w:style>
  <w:style w:type="paragraph" w:styleId="a6">
    <w:name w:val="header"/>
    <w:basedOn w:val="a"/>
    <w:link w:val="a7"/>
    <w:uiPriority w:val="99"/>
    <w:unhideWhenUsed/>
    <w:rsid w:val="009F1400"/>
    <w:pPr>
      <w:tabs>
        <w:tab w:val="center" w:pos="4252"/>
        <w:tab w:val="right" w:pos="8504"/>
      </w:tabs>
      <w:snapToGrid w:val="0"/>
    </w:pPr>
  </w:style>
  <w:style w:type="character" w:customStyle="1" w:styleId="a7">
    <w:name w:val="ヘッダー (文字)"/>
    <w:basedOn w:val="a0"/>
    <w:link w:val="a6"/>
    <w:uiPriority w:val="99"/>
    <w:rsid w:val="009F1400"/>
  </w:style>
  <w:style w:type="paragraph" w:styleId="a8">
    <w:name w:val="footer"/>
    <w:basedOn w:val="a"/>
    <w:link w:val="a9"/>
    <w:uiPriority w:val="99"/>
    <w:unhideWhenUsed/>
    <w:rsid w:val="009F1400"/>
    <w:pPr>
      <w:tabs>
        <w:tab w:val="center" w:pos="4252"/>
        <w:tab w:val="right" w:pos="8504"/>
      </w:tabs>
      <w:snapToGrid w:val="0"/>
    </w:pPr>
  </w:style>
  <w:style w:type="character" w:customStyle="1" w:styleId="a9">
    <w:name w:val="フッター (文字)"/>
    <w:basedOn w:val="a0"/>
    <w:link w:val="a8"/>
    <w:uiPriority w:val="99"/>
    <w:rsid w:val="009F14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1E57D1-5EA4-44FF-A092-1CD914B2C8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618</Words>
  <Characters>3524</Characters>
  <Application>Microsoft Office Word</Application>
  <DocSecurity>0</DocSecurity>
  <Lines>29</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2026-01-15T07:27:00Z</dcterms:created>
  <dcterms:modified xsi:type="dcterms:W3CDTF">2026-01-15T07:27:00Z</dcterms:modified>
</cp:coreProperties>
</file>