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2CC7" w:rsidRPr="002E693C" w:rsidRDefault="00712CC7" w:rsidP="002E693C">
      <w:pPr>
        <w:spacing w:line="360" w:lineRule="exact"/>
        <w:jc w:val="right"/>
        <w:rPr>
          <w:rFonts w:ascii="ＭＳ ゴシック" w:eastAsia="ＭＳ ゴシック" w:hAnsi="ＭＳ ゴシック"/>
          <w:sz w:val="24"/>
          <w:szCs w:val="24"/>
        </w:rPr>
      </w:pPr>
    </w:p>
    <w:p w:rsidR="00274E25" w:rsidRDefault="00FF37D8" w:rsidP="004814DF">
      <w:pPr>
        <w:spacing w:line="360" w:lineRule="exact"/>
        <w:jc w:val="center"/>
        <w:rPr>
          <w:rFonts w:ascii="ＭＳ ゴシック" w:eastAsia="ＭＳ ゴシック" w:hAnsi="ＭＳ ゴシック"/>
          <w:sz w:val="28"/>
          <w:szCs w:val="28"/>
        </w:rPr>
      </w:pPr>
      <w:r w:rsidRPr="0080329E">
        <w:rPr>
          <w:rFonts w:ascii="ＭＳ ゴシック" w:eastAsia="ＭＳ ゴシック" w:hAnsi="ＭＳ ゴシック" w:hint="eastAsia"/>
          <w:sz w:val="28"/>
          <w:szCs w:val="28"/>
        </w:rPr>
        <w:t>農林水産業・食品産業の作業安全のための規範（</w:t>
      </w:r>
      <w:r w:rsidR="004814DF">
        <w:rPr>
          <w:rFonts w:ascii="ＭＳ ゴシック" w:eastAsia="ＭＳ ゴシック" w:hAnsi="ＭＳ ゴシック" w:hint="eastAsia"/>
          <w:sz w:val="28"/>
          <w:szCs w:val="28"/>
        </w:rPr>
        <w:t>個別</w:t>
      </w:r>
      <w:r w:rsidRPr="0080329E">
        <w:rPr>
          <w:rFonts w:ascii="ＭＳ ゴシック" w:eastAsia="ＭＳ ゴシック" w:hAnsi="ＭＳ ゴシック" w:hint="eastAsia"/>
          <w:sz w:val="28"/>
          <w:szCs w:val="28"/>
        </w:rPr>
        <w:t>規範</w:t>
      </w:r>
      <w:r w:rsidR="00274E25">
        <w:rPr>
          <w:rFonts w:ascii="ＭＳ ゴシック" w:eastAsia="ＭＳ ゴシック" w:hAnsi="ＭＳ ゴシック" w:hint="eastAsia"/>
          <w:sz w:val="28"/>
          <w:szCs w:val="28"/>
        </w:rPr>
        <w:t>：</w:t>
      </w:r>
      <w:r w:rsidR="00771F6C">
        <w:rPr>
          <w:rFonts w:ascii="ＭＳ ゴシック" w:eastAsia="ＭＳ ゴシック" w:hAnsi="ＭＳ ゴシック" w:hint="eastAsia"/>
          <w:sz w:val="28"/>
          <w:szCs w:val="28"/>
        </w:rPr>
        <w:t>木材産業</w:t>
      </w:r>
      <w:r w:rsidR="00274E25">
        <w:rPr>
          <w:rFonts w:ascii="ＭＳ ゴシック" w:eastAsia="ＭＳ ゴシック" w:hAnsi="ＭＳ ゴシック" w:hint="eastAsia"/>
          <w:sz w:val="28"/>
          <w:szCs w:val="28"/>
        </w:rPr>
        <w:t>）</w:t>
      </w:r>
    </w:p>
    <w:p w:rsidR="004814DF" w:rsidRDefault="00274E25" w:rsidP="00FE64C3">
      <w:pPr>
        <w:spacing w:line="360" w:lineRule="exact"/>
        <w:jc w:val="center"/>
        <w:rPr>
          <w:rFonts w:ascii="ＭＳ ゴシック" w:eastAsia="ＭＳ ゴシック" w:hAnsi="ＭＳ ゴシック"/>
          <w:sz w:val="28"/>
          <w:szCs w:val="28"/>
        </w:rPr>
      </w:pPr>
      <w:r>
        <w:rPr>
          <w:rFonts w:ascii="ＭＳ ゴシック" w:eastAsia="ＭＳ ゴシック" w:hAnsi="ＭＳ ゴシック" w:hint="eastAsia"/>
          <w:sz w:val="28"/>
          <w:szCs w:val="28"/>
        </w:rPr>
        <w:t>事業者向け</w:t>
      </w:r>
      <w:bookmarkStart w:id="0" w:name="_Hlk40202652"/>
    </w:p>
    <w:p w:rsidR="00FE64C3" w:rsidRPr="00FE64C3" w:rsidRDefault="00FE64C3" w:rsidP="00FE64C3">
      <w:pPr>
        <w:spacing w:line="360" w:lineRule="exact"/>
        <w:jc w:val="center"/>
        <w:rPr>
          <w:rFonts w:ascii="ＭＳ ゴシック" w:eastAsia="ＭＳ ゴシック" w:hAnsi="ＭＳ ゴシック" w:hint="eastAsia"/>
          <w:sz w:val="28"/>
          <w:szCs w:val="28"/>
        </w:rPr>
      </w:pPr>
    </w:p>
    <w:p w:rsidR="00FE64C3" w:rsidRDefault="00FE64C3" w:rsidP="00FE64C3">
      <w:pPr>
        <w:spacing w:line="400" w:lineRule="exact"/>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令和３年２月26日</w:t>
      </w:r>
    </w:p>
    <w:p w:rsidR="00FE64C3" w:rsidRDefault="00FE64C3" w:rsidP="00FE64C3">
      <w:pPr>
        <w:spacing w:line="400" w:lineRule="exact"/>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林野庁</w:t>
      </w:r>
    </w:p>
    <w:p w:rsidR="00FE64C3" w:rsidRPr="00FE64C3" w:rsidRDefault="00FE64C3" w:rsidP="00FE64C3">
      <w:pPr>
        <w:spacing w:line="400" w:lineRule="exact"/>
        <w:jc w:val="right"/>
        <w:rPr>
          <w:rFonts w:ascii="ＭＳ ゴシック" w:eastAsia="ＭＳ ゴシック" w:hAnsi="ＭＳ ゴシック" w:hint="eastAsia"/>
          <w:sz w:val="28"/>
          <w:szCs w:val="28"/>
          <w:bdr w:val="single" w:sz="4" w:space="0" w:color="auto"/>
        </w:rPr>
      </w:pPr>
      <w:bookmarkStart w:id="1" w:name="_GoBack"/>
      <w:bookmarkEnd w:id="1"/>
    </w:p>
    <w:p w:rsidR="006C53F7" w:rsidRPr="008F3D39" w:rsidRDefault="008F3D39" w:rsidP="0080329E">
      <w:pPr>
        <w:spacing w:line="400" w:lineRule="exact"/>
        <w:rPr>
          <w:rFonts w:ascii="ＭＳ ゴシック" w:eastAsia="ＭＳ ゴシック" w:hAnsi="ＭＳ ゴシック"/>
          <w:sz w:val="28"/>
          <w:szCs w:val="28"/>
        </w:rPr>
      </w:pPr>
      <w:r>
        <w:rPr>
          <w:rFonts w:ascii="ＭＳ ゴシック" w:eastAsia="ＭＳ ゴシック" w:hAnsi="ＭＳ ゴシック" w:hint="eastAsia"/>
          <w:sz w:val="28"/>
          <w:szCs w:val="28"/>
        </w:rPr>
        <w:t xml:space="preserve">１　</w:t>
      </w:r>
      <w:r w:rsidR="006C53F7" w:rsidRPr="008F3D39">
        <w:rPr>
          <w:rFonts w:ascii="ＭＳ ゴシック" w:eastAsia="ＭＳ ゴシック" w:hAnsi="ＭＳ ゴシック" w:hint="eastAsia"/>
          <w:sz w:val="28"/>
          <w:szCs w:val="28"/>
        </w:rPr>
        <w:t>作業安全</w:t>
      </w:r>
      <w:r w:rsidR="00197276" w:rsidRPr="008F3D39">
        <w:rPr>
          <w:rFonts w:ascii="ＭＳ ゴシック" w:eastAsia="ＭＳ ゴシック" w:hAnsi="ＭＳ ゴシック" w:hint="eastAsia"/>
          <w:sz w:val="28"/>
          <w:szCs w:val="28"/>
        </w:rPr>
        <w:t>確保のため</w:t>
      </w:r>
      <w:r w:rsidR="00B3389A" w:rsidRPr="008F3D39">
        <w:rPr>
          <w:rFonts w:ascii="ＭＳ ゴシック" w:eastAsia="ＭＳ ゴシック" w:hAnsi="ＭＳ ゴシック" w:hint="eastAsia"/>
          <w:sz w:val="28"/>
          <w:szCs w:val="28"/>
        </w:rPr>
        <w:t>に必要な</w:t>
      </w:r>
      <w:r w:rsidR="00197276" w:rsidRPr="008F3D39">
        <w:rPr>
          <w:rFonts w:ascii="ＭＳ ゴシック" w:eastAsia="ＭＳ ゴシック" w:hAnsi="ＭＳ ゴシック" w:hint="eastAsia"/>
          <w:sz w:val="28"/>
          <w:szCs w:val="28"/>
        </w:rPr>
        <w:t>対策を講じる</w:t>
      </w:r>
    </w:p>
    <w:bookmarkEnd w:id="0"/>
    <w:p w:rsidR="006C53F7" w:rsidRPr="008F3D39" w:rsidRDefault="008F3D39" w:rsidP="008F3D39">
      <w:pPr>
        <w:spacing w:line="400" w:lineRule="exact"/>
        <w:rPr>
          <w:rFonts w:ascii="ＭＳ ゴシック" w:eastAsia="ＭＳ ゴシック" w:hAnsi="ＭＳ ゴシック"/>
          <w:sz w:val="28"/>
          <w:szCs w:val="28"/>
        </w:rPr>
      </w:pPr>
      <w:r>
        <w:rPr>
          <w:rFonts w:ascii="ＭＳ ゴシック" w:eastAsia="ＭＳ ゴシック" w:hAnsi="ＭＳ ゴシック" w:hint="eastAsia"/>
          <w:sz w:val="28"/>
          <w:szCs w:val="28"/>
        </w:rPr>
        <w:t>（１）</w:t>
      </w:r>
      <w:r w:rsidR="006C53F7" w:rsidRPr="008F3D39">
        <w:rPr>
          <w:rFonts w:ascii="ＭＳ ゴシック" w:eastAsia="ＭＳ ゴシック" w:hAnsi="ＭＳ ゴシック" w:hint="eastAsia"/>
          <w:sz w:val="28"/>
          <w:szCs w:val="28"/>
        </w:rPr>
        <w:t>人的対応力の向上</w:t>
      </w:r>
      <w:r w:rsidRPr="0057352C">
        <w:rPr>
          <w:rFonts w:ascii="ＭＳ ゴシック" w:eastAsia="ＭＳ ゴシック" w:hAnsi="ＭＳ ゴシック" w:hint="eastAsia"/>
          <w:sz w:val="24"/>
          <w:szCs w:val="24"/>
        </w:rPr>
        <w:t>（共通規範３</w:t>
      </w:r>
      <w:r w:rsidRPr="0057352C">
        <w:rPr>
          <w:rFonts w:ascii="ＭＳ Ｐゴシック" w:eastAsia="ＭＳ Ｐゴシック" w:hAnsi="ＭＳ Ｐゴシック" w:hint="eastAsia"/>
          <w:sz w:val="24"/>
          <w:szCs w:val="24"/>
        </w:rPr>
        <w:t>（１）</w:t>
      </w:r>
      <w:r w:rsidRPr="0057352C">
        <w:rPr>
          <w:rFonts w:ascii="ＭＳ ゴシック" w:eastAsia="ＭＳ ゴシック" w:hAnsi="ＭＳ ゴシック" w:hint="eastAsia"/>
          <w:sz w:val="24"/>
          <w:szCs w:val="24"/>
        </w:rPr>
        <w:t>関係）</w:t>
      </w:r>
    </w:p>
    <w:p w:rsidR="004814DF" w:rsidRPr="000C425F" w:rsidRDefault="008F3D39" w:rsidP="00162164">
      <w:pPr>
        <w:spacing w:line="400" w:lineRule="exact"/>
        <w:ind w:leftChars="200" w:left="1020" w:hangingChars="250" w:hanging="600"/>
        <w:rPr>
          <w:rFonts w:ascii="ＭＳ 明朝" w:eastAsia="ＭＳ 明朝" w:hAnsi="ＭＳ 明朝"/>
          <w:sz w:val="24"/>
          <w:szCs w:val="28"/>
        </w:rPr>
      </w:pPr>
      <w:r>
        <w:rPr>
          <w:rFonts w:ascii="ＭＳ 明朝" w:eastAsia="ＭＳ 明朝" w:hAnsi="ＭＳ 明朝" w:hint="eastAsia"/>
          <w:sz w:val="24"/>
          <w:szCs w:val="28"/>
        </w:rPr>
        <w:t>①</w:t>
      </w:r>
      <w:r w:rsidR="00B80620" w:rsidRPr="000C425F">
        <w:rPr>
          <w:rFonts w:ascii="ＭＳ 明朝" w:eastAsia="ＭＳ 明朝" w:hAnsi="ＭＳ 明朝" w:hint="eastAsia"/>
          <w:sz w:val="24"/>
          <w:szCs w:val="28"/>
        </w:rPr>
        <w:t xml:space="preserve">　</w:t>
      </w:r>
      <w:r w:rsidR="004814DF" w:rsidRPr="000C425F">
        <w:rPr>
          <w:rFonts w:ascii="ＭＳ 明朝" w:eastAsia="ＭＳ 明朝" w:hAnsi="ＭＳ 明朝" w:hint="eastAsia"/>
          <w:sz w:val="24"/>
          <w:szCs w:val="28"/>
        </w:rPr>
        <w:t>作業事故防止に向けた</w:t>
      </w:r>
      <w:r w:rsidR="00A82A5A">
        <w:rPr>
          <w:rFonts w:ascii="ＭＳ 明朝" w:eastAsia="ＭＳ 明朝" w:hAnsi="ＭＳ 明朝" w:hint="eastAsia"/>
          <w:sz w:val="24"/>
          <w:szCs w:val="28"/>
        </w:rPr>
        <w:t>方針を表明し、</w:t>
      </w:r>
      <w:r w:rsidR="004814DF" w:rsidRPr="000C425F">
        <w:rPr>
          <w:rFonts w:ascii="ＭＳ 明朝" w:eastAsia="ＭＳ 明朝" w:hAnsi="ＭＳ 明朝" w:hint="eastAsia"/>
          <w:sz w:val="24"/>
          <w:szCs w:val="28"/>
        </w:rPr>
        <w:t>具体的な目標を設定する。</w:t>
      </w:r>
    </w:p>
    <w:p w:rsidR="008F3D39" w:rsidRDefault="008F3D39" w:rsidP="008F3D39">
      <w:pPr>
        <w:spacing w:line="400" w:lineRule="exact"/>
        <w:ind w:leftChars="200" w:left="1020" w:hangingChars="250" w:hanging="600"/>
        <w:rPr>
          <w:rFonts w:ascii="ＭＳ 明朝" w:eastAsia="ＭＳ 明朝" w:hAnsi="ＭＳ 明朝"/>
          <w:sz w:val="24"/>
          <w:szCs w:val="28"/>
        </w:rPr>
      </w:pPr>
      <w:r>
        <w:rPr>
          <w:rFonts w:ascii="ＭＳ 明朝" w:eastAsia="ＭＳ 明朝" w:hAnsi="ＭＳ 明朝" w:hint="eastAsia"/>
          <w:sz w:val="24"/>
          <w:szCs w:val="28"/>
        </w:rPr>
        <w:t>②</w:t>
      </w:r>
      <w:r w:rsidR="00B80620" w:rsidRPr="000C425F">
        <w:rPr>
          <w:rFonts w:ascii="ＭＳ 明朝" w:eastAsia="ＭＳ 明朝" w:hAnsi="ＭＳ 明朝" w:hint="eastAsia"/>
          <w:sz w:val="24"/>
          <w:szCs w:val="28"/>
        </w:rPr>
        <w:t xml:space="preserve">　</w:t>
      </w:r>
      <w:r w:rsidR="004814DF" w:rsidRPr="000C425F">
        <w:rPr>
          <w:rFonts w:ascii="ＭＳ 明朝" w:eastAsia="ＭＳ 明朝" w:hAnsi="ＭＳ 明朝" w:hint="eastAsia"/>
          <w:sz w:val="24"/>
          <w:szCs w:val="28"/>
        </w:rPr>
        <w:t>知識、経験等を踏まえて、安全対策の責任者や担当者を選任する。</w:t>
      </w:r>
    </w:p>
    <w:p w:rsidR="004814DF" w:rsidRPr="000C425F" w:rsidRDefault="008F3D39" w:rsidP="008F3D39">
      <w:pPr>
        <w:spacing w:line="400" w:lineRule="exact"/>
        <w:ind w:leftChars="200" w:left="660" w:hangingChars="100" w:hanging="240"/>
        <w:rPr>
          <w:rFonts w:ascii="ＭＳ 明朝" w:eastAsia="ＭＳ 明朝" w:hAnsi="ＭＳ 明朝"/>
          <w:sz w:val="24"/>
          <w:szCs w:val="28"/>
        </w:rPr>
      </w:pPr>
      <w:r>
        <w:rPr>
          <w:rFonts w:ascii="ＭＳ 明朝" w:eastAsia="ＭＳ 明朝" w:hAnsi="ＭＳ 明朝" w:hint="eastAsia"/>
          <w:sz w:val="24"/>
          <w:szCs w:val="28"/>
        </w:rPr>
        <w:t xml:space="preserve">③　</w:t>
      </w:r>
      <w:r w:rsidR="004814DF" w:rsidRPr="000C425F">
        <w:rPr>
          <w:rFonts w:ascii="ＭＳ 明朝" w:eastAsia="ＭＳ 明朝" w:hAnsi="ＭＳ 明朝" w:hint="eastAsia"/>
          <w:sz w:val="24"/>
          <w:szCs w:val="28"/>
        </w:rPr>
        <w:t>作業安全</w:t>
      </w:r>
      <w:r w:rsidR="003933DF">
        <w:rPr>
          <w:rFonts w:ascii="ＭＳ 明朝" w:eastAsia="ＭＳ 明朝" w:hAnsi="ＭＳ 明朝" w:hint="eastAsia"/>
          <w:sz w:val="24"/>
          <w:szCs w:val="28"/>
        </w:rPr>
        <w:t>に</w:t>
      </w:r>
      <w:r w:rsidR="004814DF" w:rsidRPr="000C425F">
        <w:rPr>
          <w:rFonts w:ascii="ＭＳ 明朝" w:eastAsia="ＭＳ 明朝" w:hAnsi="ＭＳ 明朝" w:hint="eastAsia"/>
          <w:sz w:val="24"/>
          <w:szCs w:val="28"/>
        </w:rPr>
        <w:t>関する研修・教育</w:t>
      </w:r>
      <w:r w:rsidR="00553B3D">
        <w:rPr>
          <w:rFonts w:ascii="ＭＳ 明朝" w:eastAsia="ＭＳ 明朝" w:hAnsi="ＭＳ 明朝" w:hint="eastAsia"/>
          <w:sz w:val="24"/>
          <w:szCs w:val="28"/>
        </w:rPr>
        <w:t>等</w:t>
      </w:r>
      <w:r w:rsidR="004814DF" w:rsidRPr="000C425F">
        <w:rPr>
          <w:rFonts w:ascii="ＭＳ 明朝" w:eastAsia="ＭＳ 明朝" w:hAnsi="ＭＳ 明朝" w:hint="eastAsia"/>
          <w:sz w:val="24"/>
          <w:szCs w:val="28"/>
        </w:rPr>
        <w:t>を</w:t>
      </w:r>
      <w:r w:rsidR="00A82A5A">
        <w:rPr>
          <w:rFonts w:ascii="ＭＳ 明朝" w:eastAsia="ＭＳ 明朝" w:hAnsi="ＭＳ 明朝" w:hint="eastAsia"/>
          <w:sz w:val="24"/>
          <w:szCs w:val="28"/>
        </w:rPr>
        <w:t>行う</w:t>
      </w:r>
      <w:r w:rsidR="004814DF" w:rsidRPr="000C425F">
        <w:rPr>
          <w:rFonts w:ascii="ＭＳ 明朝" w:eastAsia="ＭＳ 明朝" w:hAnsi="ＭＳ 明朝" w:hint="eastAsia"/>
          <w:sz w:val="24"/>
          <w:szCs w:val="28"/>
        </w:rPr>
        <w:t>。</w:t>
      </w:r>
      <w:r w:rsidR="00A82A5A">
        <w:rPr>
          <w:rFonts w:ascii="ＭＳ 明朝" w:eastAsia="ＭＳ 明朝" w:hAnsi="ＭＳ 明朝" w:hint="eastAsia"/>
          <w:sz w:val="24"/>
          <w:szCs w:val="28"/>
        </w:rPr>
        <w:t>外国人</w:t>
      </w:r>
      <w:r w:rsidR="003D25F8">
        <w:rPr>
          <w:rFonts w:ascii="ＭＳ 明朝" w:eastAsia="ＭＳ 明朝" w:hAnsi="ＭＳ 明朝" w:hint="eastAsia"/>
          <w:sz w:val="24"/>
          <w:szCs w:val="28"/>
        </w:rPr>
        <w:t>技能実習生等を受け入れて</w:t>
      </w:r>
      <w:r w:rsidR="00A82A5A">
        <w:rPr>
          <w:rFonts w:ascii="ＭＳ 明朝" w:eastAsia="ＭＳ 明朝" w:hAnsi="ＭＳ 明朝" w:hint="eastAsia"/>
          <w:sz w:val="24"/>
          <w:szCs w:val="28"/>
        </w:rPr>
        <w:t>いる場</w:t>
      </w:r>
      <w:r>
        <w:rPr>
          <w:rFonts w:ascii="ＭＳ 明朝" w:eastAsia="ＭＳ 明朝" w:hAnsi="ＭＳ 明朝" w:hint="eastAsia"/>
          <w:sz w:val="24"/>
          <w:szCs w:val="28"/>
        </w:rPr>
        <w:t xml:space="preserve">　</w:t>
      </w:r>
      <w:r w:rsidR="00A82A5A">
        <w:rPr>
          <w:rFonts w:ascii="ＭＳ 明朝" w:eastAsia="ＭＳ 明朝" w:hAnsi="ＭＳ 明朝" w:hint="eastAsia"/>
          <w:sz w:val="24"/>
          <w:szCs w:val="28"/>
        </w:rPr>
        <w:t>合は、確実に内容を理解できる方法により行う。</w:t>
      </w:r>
      <w:r w:rsidR="004814DF" w:rsidRPr="000C425F">
        <w:rPr>
          <w:rFonts w:ascii="ＭＳ 明朝" w:eastAsia="ＭＳ 明朝" w:hAnsi="ＭＳ 明朝" w:hint="eastAsia"/>
          <w:sz w:val="24"/>
          <w:szCs w:val="28"/>
        </w:rPr>
        <w:t>また、</w:t>
      </w:r>
      <w:r w:rsidR="003933DF">
        <w:rPr>
          <w:rFonts w:ascii="ＭＳ 明朝" w:eastAsia="ＭＳ 明朝" w:hAnsi="ＭＳ 明朝" w:hint="eastAsia"/>
          <w:sz w:val="24"/>
          <w:szCs w:val="28"/>
        </w:rPr>
        <w:t>作業</w:t>
      </w:r>
      <w:r w:rsidR="004814DF" w:rsidRPr="000C425F">
        <w:rPr>
          <w:rFonts w:ascii="ＭＳ 明朝" w:eastAsia="ＭＳ 明朝" w:hAnsi="ＭＳ 明朝" w:hint="eastAsia"/>
          <w:sz w:val="24"/>
          <w:szCs w:val="28"/>
        </w:rPr>
        <w:t>安全に関する最新の知見や情報の幅広い収集に努める。</w:t>
      </w:r>
    </w:p>
    <w:p w:rsidR="004814DF" w:rsidRPr="000C425F" w:rsidRDefault="008F3D39" w:rsidP="00162164">
      <w:pPr>
        <w:spacing w:line="400" w:lineRule="exact"/>
        <w:ind w:leftChars="200" w:left="1020" w:hangingChars="250" w:hanging="600"/>
        <w:rPr>
          <w:rFonts w:ascii="ＭＳ 明朝" w:eastAsia="ＭＳ 明朝" w:hAnsi="ＭＳ 明朝"/>
          <w:sz w:val="24"/>
          <w:szCs w:val="28"/>
        </w:rPr>
      </w:pPr>
      <w:r>
        <w:rPr>
          <w:rFonts w:ascii="ＭＳ 明朝" w:eastAsia="ＭＳ 明朝" w:hAnsi="ＭＳ 明朝" w:hint="eastAsia"/>
          <w:sz w:val="24"/>
          <w:szCs w:val="28"/>
        </w:rPr>
        <w:t>④</w:t>
      </w:r>
      <w:r w:rsidR="00B80620" w:rsidRPr="000C425F">
        <w:rPr>
          <w:rFonts w:ascii="ＭＳ 明朝" w:eastAsia="ＭＳ 明朝" w:hAnsi="ＭＳ 明朝" w:hint="eastAsia"/>
          <w:sz w:val="24"/>
          <w:szCs w:val="28"/>
        </w:rPr>
        <w:t xml:space="preserve">　</w:t>
      </w:r>
      <w:r w:rsidR="00246A2F" w:rsidRPr="00246A2F">
        <w:rPr>
          <w:rFonts w:ascii="ＭＳ 明朝" w:eastAsia="ＭＳ 明朝" w:hAnsi="ＭＳ 明朝" w:hint="eastAsia"/>
          <w:sz w:val="24"/>
          <w:szCs w:val="28"/>
        </w:rPr>
        <w:t>適切な技能や免許等</w:t>
      </w:r>
      <w:r w:rsidR="00A82A5A">
        <w:rPr>
          <w:rFonts w:ascii="ＭＳ 明朝" w:eastAsia="ＭＳ 明朝" w:hAnsi="ＭＳ 明朝" w:hint="eastAsia"/>
          <w:sz w:val="24"/>
          <w:szCs w:val="28"/>
        </w:rPr>
        <w:t>が必要な業務には、有資格者を就かせる</w:t>
      </w:r>
      <w:r w:rsidR="00246A2F" w:rsidRPr="00246A2F">
        <w:rPr>
          <w:rFonts w:ascii="ＭＳ 明朝" w:eastAsia="ＭＳ 明朝" w:hAnsi="ＭＳ 明朝" w:hint="eastAsia"/>
          <w:sz w:val="24"/>
          <w:szCs w:val="28"/>
        </w:rPr>
        <w:t>。</w:t>
      </w:r>
    </w:p>
    <w:p w:rsidR="004814DF" w:rsidRPr="000C425F" w:rsidRDefault="008F3D39" w:rsidP="00162164">
      <w:pPr>
        <w:spacing w:line="400" w:lineRule="exact"/>
        <w:ind w:leftChars="200" w:left="1020" w:hangingChars="250" w:hanging="600"/>
        <w:rPr>
          <w:rFonts w:ascii="ＭＳ 明朝" w:eastAsia="ＭＳ 明朝" w:hAnsi="ＭＳ 明朝"/>
          <w:sz w:val="24"/>
          <w:szCs w:val="28"/>
        </w:rPr>
      </w:pPr>
      <w:r>
        <w:rPr>
          <w:rFonts w:ascii="ＭＳ 明朝" w:eastAsia="ＭＳ 明朝" w:hAnsi="ＭＳ 明朝" w:hint="eastAsia"/>
          <w:sz w:val="24"/>
          <w:szCs w:val="28"/>
        </w:rPr>
        <w:t>⑤</w:t>
      </w:r>
      <w:r w:rsidR="00B80620" w:rsidRPr="000C425F">
        <w:rPr>
          <w:rFonts w:ascii="ＭＳ 明朝" w:eastAsia="ＭＳ 明朝" w:hAnsi="ＭＳ 明朝" w:hint="eastAsia"/>
          <w:sz w:val="24"/>
          <w:szCs w:val="28"/>
        </w:rPr>
        <w:t xml:space="preserve">　</w:t>
      </w:r>
      <w:r w:rsidR="004814DF" w:rsidRPr="000C425F">
        <w:rPr>
          <w:rFonts w:ascii="ＭＳ 明朝" w:eastAsia="ＭＳ 明朝" w:hAnsi="ＭＳ 明朝" w:hint="eastAsia"/>
          <w:sz w:val="24"/>
          <w:szCs w:val="28"/>
        </w:rPr>
        <w:t>職場での</w:t>
      </w:r>
      <w:r w:rsidR="00E4561D">
        <w:rPr>
          <w:rFonts w:ascii="ＭＳ 明朝" w:eastAsia="ＭＳ 明朝" w:hAnsi="ＭＳ 明朝" w:hint="eastAsia"/>
          <w:sz w:val="24"/>
          <w:szCs w:val="28"/>
        </w:rPr>
        <w:t>朝礼や</w:t>
      </w:r>
      <w:r w:rsidR="004814DF" w:rsidRPr="000C425F">
        <w:rPr>
          <w:rFonts w:ascii="ＭＳ 明朝" w:eastAsia="ＭＳ 明朝" w:hAnsi="ＭＳ 明朝" w:hint="eastAsia"/>
          <w:sz w:val="24"/>
          <w:szCs w:val="28"/>
        </w:rPr>
        <w:t>定期</w:t>
      </w:r>
      <w:r w:rsidR="003933DF">
        <w:rPr>
          <w:rFonts w:ascii="ＭＳ 明朝" w:eastAsia="ＭＳ 明朝" w:hAnsi="ＭＳ 明朝" w:hint="eastAsia"/>
          <w:sz w:val="24"/>
          <w:szCs w:val="28"/>
        </w:rPr>
        <w:t>的な</w:t>
      </w:r>
      <w:r w:rsidR="004814DF" w:rsidRPr="000C425F">
        <w:rPr>
          <w:rFonts w:ascii="ＭＳ 明朝" w:eastAsia="ＭＳ 明朝" w:hAnsi="ＭＳ 明朝" w:hint="eastAsia"/>
          <w:sz w:val="24"/>
          <w:szCs w:val="28"/>
        </w:rPr>
        <w:t>集会等により、作業</w:t>
      </w:r>
      <w:r w:rsidR="00E4561D">
        <w:rPr>
          <w:rFonts w:ascii="ＭＳ 明朝" w:eastAsia="ＭＳ 明朝" w:hAnsi="ＭＳ 明朝" w:hint="eastAsia"/>
          <w:sz w:val="24"/>
          <w:szCs w:val="28"/>
        </w:rPr>
        <w:t>の</w:t>
      </w:r>
      <w:r w:rsidR="004814DF" w:rsidRPr="000C425F">
        <w:rPr>
          <w:rFonts w:ascii="ＭＳ 明朝" w:eastAsia="ＭＳ 明朝" w:hAnsi="ＭＳ 明朝" w:hint="eastAsia"/>
          <w:sz w:val="24"/>
          <w:szCs w:val="28"/>
        </w:rPr>
        <w:t>計画や安全意識を</w:t>
      </w:r>
      <w:r w:rsidR="00A82A5A">
        <w:rPr>
          <w:rFonts w:ascii="ＭＳ 明朝" w:eastAsia="ＭＳ 明朝" w:hAnsi="ＭＳ 明朝" w:hint="eastAsia"/>
          <w:sz w:val="24"/>
          <w:szCs w:val="28"/>
        </w:rPr>
        <w:t>周知・徹底</w:t>
      </w:r>
      <w:r w:rsidR="004814DF" w:rsidRPr="000C425F">
        <w:rPr>
          <w:rFonts w:ascii="ＭＳ 明朝" w:eastAsia="ＭＳ 明朝" w:hAnsi="ＭＳ 明朝" w:hint="eastAsia"/>
          <w:sz w:val="24"/>
          <w:szCs w:val="28"/>
        </w:rPr>
        <w:t>する。</w:t>
      </w:r>
    </w:p>
    <w:p w:rsidR="004814DF" w:rsidRPr="000C425F" w:rsidRDefault="008F3D39" w:rsidP="00162164">
      <w:pPr>
        <w:spacing w:line="400" w:lineRule="exact"/>
        <w:ind w:leftChars="200" w:left="1020" w:hangingChars="250" w:hanging="600"/>
        <w:rPr>
          <w:rFonts w:ascii="ＭＳ 明朝" w:eastAsia="ＭＳ 明朝" w:hAnsi="ＭＳ 明朝"/>
          <w:sz w:val="24"/>
          <w:szCs w:val="28"/>
        </w:rPr>
      </w:pPr>
      <w:r>
        <w:rPr>
          <w:rFonts w:ascii="ＭＳ 明朝" w:eastAsia="ＭＳ 明朝" w:hAnsi="ＭＳ 明朝" w:hint="eastAsia"/>
          <w:sz w:val="24"/>
          <w:szCs w:val="28"/>
        </w:rPr>
        <w:t>⑥</w:t>
      </w:r>
      <w:r w:rsidR="00B80620" w:rsidRPr="000C425F">
        <w:rPr>
          <w:rFonts w:ascii="ＭＳ 明朝" w:eastAsia="ＭＳ 明朝" w:hAnsi="ＭＳ 明朝" w:hint="eastAsia"/>
          <w:sz w:val="24"/>
          <w:szCs w:val="28"/>
        </w:rPr>
        <w:t xml:space="preserve">　</w:t>
      </w:r>
      <w:r w:rsidR="005B5FDE" w:rsidRPr="005B5FDE">
        <w:rPr>
          <w:rFonts w:ascii="ＭＳ 明朝" w:eastAsia="ＭＳ 明朝" w:hAnsi="ＭＳ 明朝" w:hint="eastAsia"/>
          <w:sz w:val="24"/>
          <w:szCs w:val="28"/>
        </w:rPr>
        <w:t>安全対策の推進に向け、従事者</w:t>
      </w:r>
      <w:r w:rsidR="00A82A5A">
        <w:rPr>
          <w:rFonts w:ascii="ＭＳ 明朝" w:eastAsia="ＭＳ 明朝" w:hAnsi="ＭＳ 明朝" w:hint="eastAsia"/>
          <w:sz w:val="24"/>
          <w:szCs w:val="28"/>
        </w:rPr>
        <w:t>の</w:t>
      </w:r>
      <w:r w:rsidR="005B5FDE" w:rsidRPr="005B5FDE">
        <w:rPr>
          <w:rFonts w:ascii="ＭＳ 明朝" w:eastAsia="ＭＳ 明朝" w:hAnsi="ＭＳ 明朝" w:hint="eastAsia"/>
          <w:sz w:val="24"/>
          <w:szCs w:val="28"/>
        </w:rPr>
        <w:t>提案を</w:t>
      </w:r>
      <w:r w:rsidR="00A82A5A">
        <w:rPr>
          <w:rFonts w:ascii="ＭＳ 明朝" w:eastAsia="ＭＳ 明朝" w:hAnsi="ＭＳ 明朝" w:hint="eastAsia"/>
          <w:sz w:val="24"/>
          <w:szCs w:val="28"/>
        </w:rPr>
        <w:t>促す</w:t>
      </w:r>
      <w:r w:rsidR="005B5FDE" w:rsidRPr="005B5FDE">
        <w:rPr>
          <w:rFonts w:ascii="ＭＳ 明朝" w:eastAsia="ＭＳ 明朝" w:hAnsi="ＭＳ 明朝" w:hint="eastAsia"/>
          <w:sz w:val="24"/>
          <w:szCs w:val="28"/>
        </w:rPr>
        <w:t>。</w:t>
      </w:r>
    </w:p>
    <w:p w:rsidR="004814DF" w:rsidRPr="000C425F" w:rsidRDefault="004814DF" w:rsidP="0080329E">
      <w:pPr>
        <w:spacing w:line="400" w:lineRule="exact"/>
        <w:ind w:leftChars="202" w:left="424"/>
        <w:rPr>
          <w:rFonts w:ascii="ＭＳ 明朝" w:eastAsia="ＭＳ 明朝" w:hAnsi="ＭＳ 明朝"/>
          <w:sz w:val="24"/>
          <w:szCs w:val="28"/>
        </w:rPr>
      </w:pPr>
    </w:p>
    <w:p w:rsidR="006C53F7" w:rsidRPr="008F3D39" w:rsidRDefault="008F3D39" w:rsidP="008F3D39">
      <w:pPr>
        <w:spacing w:line="400" w:lineRule="exact"/>
        <w:rPr>
          <w:rFonts w:ascii="ＭＳ ゴシック" w:eastAsia="ＭＳ ゴシック" w:hAnsi="ＭＳ ゴシック"/>
          <w:sz w:val="28"/>
          <w:szCs w:val="28"/>
        </w:rPr>
      </w:pPr>
      <w:r w:rsidRPr="008F3D39">
        <w:rPr>
          <w:rFonts w:ascii="ＭＳ ゴシック" w:eastAsia="ＭＳ ゴシック" w:hAnsi="ＭＳ ゴシック" w:hint="eastAsia"/>
          <w:sz w:val="28"/>
          <w:szCs w:val="28"/>
        </w:rPr>
        <w:t>（２）</w:t>
      </w:r>
      <w:r w:rsidR="006C53F7" w:rsidRPr="008F3D39">
        <w:rPr>
          <w:rFonts w:ascii="ＭＳ ゴシック" w:eastAsia="ＭＳ ゴシック" w:hAnsi="ＭＳ ゴシック" w:hint="eastAsia"/>
          <w:sz w:val="28"/>
          <w:szCs w:val="28"/>
        </w:rPr>
        <w:t>作業安全のためのルールや手順の順守</w:t>
      </w:r>
      <w:r w:rsidRPr="0057352C">
        <w:rPr>
          <w:rFonts w:ascii="ＭＳ ゴシック" w:eastAsia="ＭＳ ゴシック" w:hAnsi="ＭＳ ゴシック" w:hint="eastAsia"/>
          <w:sz w:val="24"/>
          <w:szCs w:val="24"/>
        </w:rPr>
        <w:t>（共通規範３</w:t>
      </w:r>
      <w:r w:rsidRPr="0057352C">
        <w:rPr>
          <w:rFonts w:ascii="ＭＳ Ｐゴシック" w:eastAsia="ＭＳ Ｐゴシック" w:hAnsi="ＭＳ Ｐゴシック" w:hint="eastAsia"/>
          <w:sz w:val="24"/>
          <w:szCs w:val="24"/>
        </w:rPr>
        <w:t>（２）</w:t>
      </w:r>
      <w:r w:rsidRPr="0057352C">
        <w:rPr>
          <w:rFonts w:ascii="ＭＳ ゴシック" w:eastAsia="ＭＳ ゴシック" w:hAnsi="ＭＳ ゴシック" w:hint="eastAsia"/>
          <w:sz w:val="24"/>
          <w:szCs w:val="24"/>
        </w:rPr>
        <w:t>関係）</w:t>
      </w:r>
    </w:p>
    <w:p w:rsidR="004814DF" w:rsidRPr="000C425F" w:rsidRDefault="008F3D39" w:rsidP="00162164">
      <w:pPr>
        <w:spacing w:line="400" w:lineRule="exact"/>
        <w:ind w:leftChars="200" w:left="1020" w:hangingChars="250" w:hanging="600"/>
        <w:rPr>
          <w:rFonts w:ascii="ＭＳ 明朝" w:eastAsia="ＭＳ 明朝" w:hAnsi="ＭＳ 明朝"/>
          <w:sz w:val="24"/>
          <w:szCs w:val="28"/>
        </w:rPr>
      </w:pPr>
      <w:r>
        <w:rPr>
          <w:rFonts w:ascii="ＭＳ 明朝" w:eastAsia="ＭＳ 明朝" w:hAnsi="ＭＳ 明朝" w:hint="eastAsia"/>
          <w:sz w:val="24"/>
          <w:szCs w:val="28"/>
        </w:rPr>
        <w:t>①</w:t>
      </w:r>
      <w:r w:rsidR="00B80620" w:rsidRPr="000C425F">
        <w:rPr>
          <w:rFonts w:ascii="ＭＳ 明朝" w:eastAsia="ＭＳ 明朝" w:hAnsi="ＭＳ 明朝" w:hint="eastAsia"/>
          <w:sz w:val="24"/>
          <w:szCs w:val="28"/>
        </w:rPr>
        <w:t xml:space="preserve">　</w:t>
      </w:r>
      <w:r w:rsidR="004814DF" w:rsidRPr="000C425F">
        <w:rPr>
          <w:rFonts w:ascii="ＭＳ 明朝" w:eastAsia="ＭＳ 明朝" w:hAnsi="ＭＳ 明朝" w:hint="eastAsia"/>
          <w:sz w:val="24"/>
          <w:szCs w:val="28"/>
        </w:rPr>
        <w:t>関係法令</w:t>
      </w:r>
      <w:r w:rsidR="00E36E41">
        <w:rPr>
          <w:rFonts w:ascii="ＭＳ 明朝" w:eastAsia="ＭＳ 明朝" w:hAnsi="ＭＳ 明朝" w:hint="eastAsia"/>
          <w:sz w:val="24"/>
          <w:szCs w:val="28"/>
        </w:rPr>
        <w:t>等</w:t>
      </w:r>
      <w:r w:rsidR="004814DF" w:rsidRPr="000C425F">
        <w:rPr>
          <w:rFonts w:ascii="ＭＳ 明朝" w:eastAsia="ＭＳ 明朝" w:hAnsi="ＭＳ 明朝" w:hint="eastAsia"/>
          <w:sz w:val="24"/>
          <w:szCs w:val="28"/>
        </w:rPr>
        <w:t>を遵守する。</w:t>
      </w:r>
    </w:p>
    <w:p w:rsidR="004814DF" w:rsidRPr="00A119A4" w:rsidRDefault="008F3D39" w:rsidP="008F3D39">
      <w:pPr>
        <w:spacing w:line="400" w:lineRule="exact"/>
        <w:ind w:leftChars="200" w:left="660" w:hangingChars="100" w:hanging="240"/>
        <w:rPr>
          <w:rFonts w:ascii="ＭＳ 明朝" w:eastAsia="ＭＳ 明朝" w:hAnsi="ＭＳ 明朝"/>
          <w:sz w:val="24"/>
          <w:szCs w:val="28"/>
        </w:rPr>
      </w:pPr>
      <w:r>
        <w:rPr>
          <w:rFonts w:ascii="ＭＳ 明朝" w:eastAsia="ＭＳ 明朝" w:hAnsi="ＭＳ 明朝" w:hint="eastAsia"/>
          <w:sz w:val="24"/>
          <w:szCs w:val="28"/>
        </w:rPr>
        <w:t>②</w:t>
      </w:r>
      <w:r w:rsidR="00B80620" w:rsidRPr="000C425F">
        <w:rPr>
          <w:rFonts w:ascii="ＭＳ 明朝" w:eastAsia="ＭＳ 明朝" w:hAnsi="ＭＳ 明朝" w:hint="eastAsia"/>
          <w:sz w:val="24"/>
          <w:szCs w:val="28"/>
        </w:rPr>
        <w:t xml:space="preserve">　</w:t>
      </w:r>
      <w:r w:rsidR="00771F6C" w:rsidRPr="00771F6C">
        <w:rPr>
          <w:rFonts w:ascii="ＭＳ 明朝" w:eastAsia="ＭＳ 明朝" w:hAnsi="ＭＳ 明朝" w:hint="eastAsia"/>
          <w:sz w:val="24"/>
          <w:szCs w:val="28"/>
        </w:rPr>
        <w:t>木材加工用機械等、資機材等の使用に当たっては、取扱説明書の確認等を通じて</w:t>
      </w:r>
      <w:r>
        <w:rPr>
          <w:rFonts w:ascii="ＭＳ 明朝" w:eastAsia="ＭＳ 明朝" w:hAnsi="ＭＳ 明朝" w:hint="eastAsia"/>
          <w:sz w:val="24"/>
          <w:szCs w:val="28"/>
        </w:rPr>
        <w:t xml:space="preserve">　</w:t>
      </w:r>
      <w:r w:rsidR="00771F6C" w:rsidRPr="00771F6C">
        <w:rPr>
          <w:rFonts w:ascii="ＭＳ 明朝" w:eastAsia="ＭＳ 明朝" w:hAnsi="ＭＳ 明朝" w:hint="eastAsia"/>
          <w:sz w:val="24"/>
          <w:szCs w:val="28"/>
        </w:rPr>
        <w:t>適切な使用方法を</w:t>
      </w:r>
      <w:r w:rsidR="00A82A5A">
        <w:rPr>
          <w:rFonts w:ascii="ＭＳ 明朝" w:eastAsia="ＭＳ 明朝" w:hAnsi="ＭＳ 明朝" w:hint="eastAsia"/>
          <w:sz w:val="24"/>
          <w:szCs w:val="28"/>
        </w:rPr>
        <w:t>周知・徹底</w:t>
      </w:r>
      <w:r w:rsidR="00771F6C" w:rsidRPr="00771F6C">
        <w:rPr>
          <w:rFonts w:ascii="ＭＳ 明朝" w:eastAsia="ＭＳ 明朝" w:hAnsi="ＭＳ 明朝" w:hint="eastAsia"/>
          <w:sz w:val="24"/>
          <w:szCs w:val="28"/>
        </w:rPr>
        <w:t>する。</w:t>
      </w:r>
    </w:p>
    <w:p w:rsidR="004814DF" w:rsidRPr="000C425F" w:rsidRDefault="008F3D39" w:rsidP="00E4561D">
      <w:pPr>
        <w:spacing w:line="400" w:lineRule="exact"/>
        <w:ind w:leftChars="200" w:left="1020" w:hangingChars="250" w:hanging="600"/>
        <w:rPr>
          <w:rFonts w:ascii="ＭＳ 明朝" w:eastAsia="ＭＳ 明朝" w:hAnsi="ＭＳ 明朝"/>
          <w:sz w:val="24"/>
          <w:szCs w:val="28"/>
        </w:rPr>
      </w:pPr>
      <w:r>
        <w:rPr>
          <w:rFonts w:ascii="ＭＳ 明朝" w:eastAsia="ＭＳ 明朝" w:hAnsi="ＭＳ 明朝" w:hint="eastAsia"/>
          <w:sz w:val="24"/>
          <w:szCs w:val="28"/>
        </w:rPr>
        <w:t>③</w:t>
      </w:r>
      <w:r w:rsidR="00B80620" w:rsidRPr="000C425F">
        <w:rPr>
          <w:rFonts w:ascii="ＭＳ 明朝" w:eastAsia="ＭＳ 明朝" w:hAnsi="ＭＳ 明朝" w:hint="eastAsia"/>
          <w:sz w:val="24"/>
          <w:szCs w:val="28"/>
        </w:rPr>
        <w:t xml:space="preserve">　</w:t>
      </w:r>
      <w:r w:rsidR="00A119A4" w:rsidRPr="00A119A4">
        <w:rPr>
          <w:rFonts w:ascii="ＭＳ 明朝" w:eastAsia="ＭＳ 明朝" w:hAnsi="ＭＳ 明朝" w:hint="eastAsia"/>
          <w:sz w:val="24"/>
          <w:szCs w:val="28"/>
        </w:rPr>
        <w:t>作業に応じ、安全に配慮した服装や保護具等を着用</w:t>
      </w:r>
      <w:r w:rsidR="00A82A5A">
        <w:rPr>
          <w:rFonts w:ascii="ＭＳ 明朝" w:eastAsia="ＭＳ 明朝" w:hAnsi="ＭＳ 明朝" w:hint="eastAsia"/>
          <w:sz w:val="24"/>
          <w:szCs w:val="28"/>
        </w:rPr>
        <w:t>させる</w:t>
      </w:r>
      <w:r w:rsidR="00A119A4" w:rsidRPr="00A119A4">
        <w:rPr>
          <w:rFonts w:ascii="ＭＳ 明朝" w:eastAsia="ＭＳ 明朝" w:hAnsi="ＭＳ 明朝" w:hint="eastAsia"/>
          <w:sz w:val="24"/>
          <w:szCs w:val="28"/>
        </w:rPr>
        <w:t>。</w:t>
      </w:r>
    </w:p>
    <w:p w:rsidR="004814DF" w:rsidRPr="000C425F" w:rsidRDefault="008F3D39" w:rsidP="00162164">
      <w:pPr>
        <w:spacing w:line="400" w:lineRule="exact"/>
        <w:ind w:leftChars="200" w:left="1020" w:hangingChars="250" w:hanging="600"/>
        <w:rPr>
          <w:rFonts w:ascii="ＭＳ 明朝" w:eastAsia="ＭＳ 明朝" w:hAnsi="ＭＳ 明朝"/>
          <w:sz w:val="24"/>
          <w:szCs w:val="28"/>
        </w:rPr>
      </w:pPr>
      <w:r>
        <w:rPr>
          <w:rFonts w:ascii="ＭＳ 明朝" w:eastAsia="ＭＳ 明朝" w:hAnsi="ＭＳ 明朝" w:hint="eastAsia"/>
          <w:sz w:val="24"/>
          <w:szCs w:val="28"/>
        </w:rPr>
        <w:t>④</w:t>
      </w:r>
      <w:r w:rsidR="00B80620" w:rsidRPr="000C425F">
        <w:rPr>
          <w:rFonts w:ascii="ＭＳ 明朝" w:eastAsia="ＭＳ 明朝" w:hAnsi="ＭＳ 明朝" w:hint="eastAsia"/>
          <w:sz w:val="24"/>
          <w:szCs w:val="28"/>
        </w:rPr>
        <w:t xml:space="preserve">　</w:t>
      </w:r>
      <w:r w:rsidR="00A82A5A">
        <w:rPr>
          <w:rFonts w:ascii="ＭＳ 明朝" w:eastAsia="ＭＳ 明朝" w:hAnsi="ＭＳ 明朝" w:hint="eastAsia"/>
          <w:sz w:val="24"/>
          <w:szCs w:val="28"/>
        </w:rPr>
        <w:t>日常的な確認や健康診断、ストレスチェック等により、</w:t>
      </w:r>
      <w:r w:rsidR="004814DF" w:rsidRPr="000C425F">
        <w:rPr>
          <w:rFonts w:ascii="ＭＳ 明朝" w:eastAsia="ＭＳ 明朝" w:hAnsi="ＭＳ 明朝" w:hint="eastAsia"/>
          <w:sz w:val="24"/>
          <w:szCs w:val="28"/>
        </w:rPr>
        <w:t>健康状態の管理を行う。</w:t>
      </w:r>
    </w:p>
    <w:p w:rsidR="004814DF" w:rsidRDefault="008F3D39" w:rsidP="00162164">
      <w:pPr>
        <w:spacing w:line="400" w:lineRule="exact"/>
        <w:ind w:leftChars="200" w:left="1020" w:hangingChars="250" w:hanging="600"/>
        <w:rPr>
          <w:rFonts w:ascii="ＭＳ 明朝" w:eastAsia="ＭＳ 明朝" w:hAnsi="ＭＳ 明朝"/>
          <w:sz w:val="24"/>
          <w:szCs w:val="28"/>
        </w:rPr>
      </w:pPr>
      <w:r>
        <w:rPr>
          <w:rFonts w:ascii="ＭＳ 明朝" w:eastAsia="ＭＳ 明朝" w:hAnsi="ＭＳ 明朝" w:hint="eastAsia"/>
          <w:sz w:val="24"/>
          <w:szCs w:val="28"/>
        </w:rPr>
        <w:t>⑤</w:t>
      </w:r>
      <w:r w:rsidR="00B80620" w:rsidRPr="000C425F">
        <w:rPr>
          <w:rFonts w:ascii="ＭＳ 明朝" w:eastAsia="ＭＳ 明朝" w:hAnsi="ＭＳ 明朝" w:hint="eastAsia"/>
          <w:sz w:val="24"/>
          <w:szCs w:val="28"/>
        </w:rPr>
        <w:t xml:space="preserve">　</w:t>
      </w:r>
      <w:r w:rsidR="004814DF" w:rsidRPr="000C425F">
        <w:rPr>
          <w:rFonts w:ascii="ＭＳ 明朝" w:eastAsia="ＭＳ 明朝" w:hAnsi="ＭＳ 明朝" w:hint="eastAsia"/>
          <w:sz w:val="24"/>
          <w:szCs w:val="28"/>
        </w:rPr>
        <w:t>作業中に必要な休憩を</w:t>
      </w:r>
      <w:r w:rsidR="00A82A5A">
        <w:rPr>
          <w:rFonts w:ascii="ＭＳ 明朝" w:eastAsia="ＭＳ 明朝" w:hAnsi="ＭＳ 明朝" w:hint="eastAsia"/>
          <w:sz w:val="24"/>
          <w:szCs w:val="28"/>
        </w:rPr>
        <w:t>設ける</w:t>
      </w:r>
      <w:r w:rsidR="004814DF" w:rsidRPr="000C425F">
        <w:rPr>
          <w:rFonts w:ascii="ＭＳ 明朝" w:eastAsia="ＭＳ 明朝" w:hAnsi="ＭＳ 明朝" w:hint="eastAsia"/>
          <w:sz w:val="24"/>
          <w:szCs w:val="28"/>
        </w:rPr>
        <w:t>。</w:t>
      </w:r>
      <w:r w:rsidR="00A82A5A">
        <w:rPr>
          <w:rFonts w:ascii="ＭＳ 明朝" w:eastAsia="ＭＳ 明朝" w:hAnsi="ＭＳ 明朝" w:hint="eastAsia"/>
          <w:sz w:val="24"/>
          <w:szCs w:val="28"/>
        </w:rPr>
        <w:t>また、暑熱環境下では水分</w:t>
      </w:r>
      <w:r w:rsidR="0063588F">
        <w:rPr>
          <w:rFonts w:ascii="ＭＳ 明朝" w:eastAsia="ＭＳ 明朝" w:hAnsi="ＭＳ 明朝" w:hint="eastAsia"/>
          <w:sz w:val="24"/>
          <w:szCs w:val="28"/>
        </w:rPr>
        <w:t>や塩分</w:t>
      </w:r>
      <w:r w:rsidR="00A82A5A">
        <w:rPr>
          <w:rFonts w:ascii="ＭＳ 明朝" w:eastAsia="ＭＳ 明朝" w:hAnsi="ＭＳ 明朝" w:hint="eastAsia"/>
          <w:sz w:val="24"/>
          <w:szCs w:val="28"/>
        </w:rPr>
        <w:t>摂取を推奨する。</w:t>
      </w:r>
    </w:p>
    <w:p w:rsidR="00E4561D" w:rsidRDefault="008F3D39" w:rsidP="00162164">
      <w:pPr>
        <w:spacing w:line="400" w:lineRule="exact"/>
        <w:ind w:leftChars="200" w:left="1020" w:hangingChars="250" w:hanging="600"/>
        <w:rPr>
          <w:rFonts w:ascii="ＭＳ 明朝" w:eastAsia="ＭＳ 明朝" w:hAnsi="ＭＳ 明朝"/>
          <w:sz w:val="24"/>
          <w:szCs w:val="28"/>
        </w:rPr>
      </w:pPr>
      <w:r>
        <w:rPr>
          <w:rFonts w:ascii="ＭＳ 明朝" w:eastAsia="ＭＳ 明朝" w:hAnsi="ＭＳ 明朝" w:hint="eastAsia"/>
          <w:sz w:val="24"/>
          <w:szCs w:val="28"/>
        </w:rPr>
        <w:t>⑥</w:t>
      </w:r>
      <w:r w:rsidR="00E4561D">
        <w:rPr>
          <w:rFonts w:ascii="ＭＳ 明朝" w:eastAsia="ＭＳ 明朝" w:hAnsi="ＭＳ 明朝" w:hint="eastAsia"/>
          <w:sz w:val="24"/>
          <w:szCs w:val="28"/>
        </w:rPr>
        <w:t xml:space="preserve">　作業安全対策に知見のある第三者</w:t>
      </w:r>
      <w:r w:rsidR="00A119A4">
        <w:rPr>
          <w:rFonts w:ascii="ＭＳ 明朝" w:eastAsia="ＭＳ 明朝" w:hAnsi="ＭＳ 明朝" w:hint="eastAsia"/>
          <w:sz w:val="24"/>
          <w:szCs w:val="28"/>
        </w:rPr>
        <w:t>等に</w:t>
      </w:r>
      <w:r w:rsidR="00E4561D">
        <w:rPr>
          <w:rFonts w:ascii="ＭＳ 明朝" w:eastAsia="ＭＳ 明朝" w:hAnsi="ＭＳ 明朝" w:hint="eastAsia"/>
          <w:sz w:val="24"/>
          <w:szCs w:val="28"/>
        </w:rPr>
        <w:t>よるチェック</w:t>
      </w:r>
      <w:r w:rsidR="0063588F">
        <w:rPr>
          <w:rFonts w:ascii="ＭＳ 明朝" w:eastAsia="ＭＳ 明朝" w:hAnsi="ＭＳ 明朝" w:hint="eastAsia"/>
          <w:sz w:val="24"/>
          <w:szCs w:val="28"/>
        </w:rPr>
        <w:t>及び指導</w:t>
      </w:r>
      <w:r w:rsidR="00E4561D">
        <w:rPr>
          <w:rFonts w:ascii="ＭＳ 明朝" w:eastAsia="ＭＳ 明朝" w:hAnsi="ＭＳ 明朝" w:hint="eastAsia"/>
          <w:sz w:val="24"/>
          <w:szCs w:val="28"/>
        </w:rPr>
        <w:t>を受ける。</w:t>
      </w:r>
    </w:p>
    <w:p w:rsidR="000C425F" w:rsidRPr="00E4561D" w:rsidRDefault="000C425F" w:rsidP="00162164">
      <w:pPr>
        <w:spacing w:line="400" w:lineRule="exact"/>
        <w:ind w:leftChars="200" w:left="1020" w:hangingChars="250" w:hanging="600"/>
        <w:rPr>
          <w:rFonts w:ascii="ＭＳ ゴシック" w:eastAsia="ＭＳ ゴシック" w:hAnsi="ＭＳ ゴシック"/>
          <w:sz w:val="24"/>
          <w:szCs w:val="28"/>
        </w:rPr>
      </w:pPr>
    </w:p>
    <w:p w:rsidR="006C53F7" w:rsidRPr="008F3D39" w:rsidRDefault="008F3D39" w:rsidP="008F3D39">
      <w:pPr>
        <w:spacing w:line="400" w:lineRule="exact"/>
        <w:rPr>
          <w:rFonts w:ascii="ＭＳ ゴシック" w:eastAsia="ＭＳ ゴシック" w:hAnsi="ＭＳ ゴシック"/>
          <w:sz w:val="28"/>
          <w:szCs w:val="28"/>
        </w:rPr>
      </w:pPr>
      <w:r w:rsidRPr="008F3D39">
        <w:rPr>
          <w:rFonts w:ascii="ＭＳ ゴシック" w:eastAsia="ＭＳ ゴシック" w:hAnsi="ＭＳ ゴシック" w:hint="eastAsia"/>
          <w:sz w:val="28"/>
          <w:szCs w:val="28"/>
        </w:rPr>
        <w:t>（３）</w:t>
      </w:r>
      <w:r w:rsidR="004814DF" w:rsidRPr="008F3D39">
        <w:rPr>
          <w:rFonts w:ascii="ＭＳ ゴシック" w:eastAsia="ＭＳ ゴシック" w:hAnsi="ＭＳ ゴシック" w:hint="eastAsia"/>
          <w:sz w:val="28"/>
          <w:szCs w:val="28"/>
        </w:rPr>
        <w:t>資</w:t>
      </w:r>
      <w:r w:rsidR="006C53F7" w:rsidRPr="008F3D39">
        <w:rPr>
          <w:rFonts w:ascii="ＭＳ ゴシック" w:eastAsia="ＭＳ ゴシック" w:hAnsi="ＭＳ ゴシック" w:hint="eastAsia"/>
          <w:sz w:val="28"/>
          <w:szCs w:val="28"/>
        </w:rPr>
        <w:t>機材</w:t>
      </w:r>
      <w:r w:rsidR="00771F6C" w:rsidRPr="008F3D39">
        <w:rPr>
          <w:rFonts w:ascii="ＭＳ ゴシック" w:eastAsia="ＭＳ ゴシック" w:hAnsi="ＭＳ ゴシック" w:hint="eastAsia"/>
          <w:sz w:val="28"/>
          <w:szCs w:val="28"/>
        </w:rPr>
        <w:t>、設備</w:t>
      </w:r>
      <w:r w:rsidR="004814DF" w:rsidRPr="008F3D39">
        <w:rPr>
          <w:rFonts w:ascii="ＭＳ ゴシック" w:eastAsia="ＭＳ ゴシック" w:hAnsi="ＭＳ ゴシック" w:hint="eastAsia"/>
          <w:sz w:val="28"/>
          <w:szCs w:val="28"/>
        </w:rPr>
        <w:t>等</w:t>
      </w:r>
      <w:r w:rsidR="006C53F7" w:rsidRPr="008F3D39">
        <w:rPr>
          <w:rFonts w:ascii="ＭＳ ゴシック" w:eastAsia="ＭＳ ゴシック" w:hAnsi="ＭＳ ゴシック" w:hint="eastAsia"/>
          <w:sz w:val="28"/>
          <w:szCs w:val="28"/>
        </w:rPr>
        <w:t>の安全性の確保</w:t>
      </w:r>
      <w:r w:rsidRPr="0057352C">
        <w:rPr>
          <w:rFonts w:ascii="ＭＳ ゴシック" w:eastAsia="ＭＳ ゴシック" w:hAnsi="ＭＳ ゴシック" w:hint="eastAsia"/>
          <w:sz w:val="24"/>
          <w:szCs w:val="24"/>
        </w:rPr>
        <w:t>（共通規範３</w:t>
      </w:r>
      <w:r w:rsidRPr="0057352C">
        <w:rPr>
          <w:rFonts w:ascii="ＭＳ Ｐゴシック" w:eastAsia="ＭＳ Ｐゴシック" w:hAnsi="ＭＳ Ｐゴシック" w:hint="eastAsia"/>
          <w:sz w:val="24"/>
          <w:szCs w:val="24"/>
        </w:rPr>
        <w:t>（３）</w:t>
      </w:r>
      <w:r w:rsidRPr="0057352C">
        <w:rPr>
          <w:rFonts w:ascii="ＭＳ ゴシック" w:eastAsia="ＭＳ ゴシック" w:hAnsi="ＭＳ ゴシック" w:hint="eastAsia"/>
          <w:sz w:val="24"/>
          <w:szCs w:val="24"/>
        </w:rPr>
        <w:t>関係）</w:t>
      </w:r>
    </w:p>
    <w:p w:rsidR="004814DF" w:rsidRPr="000C425F" w:rsidRDefault="008F3D39" w:rsidP="00162164">
      <w:pPr>
        <w:spacing w:line="400" w:lineRule="exact"/>
        <w:ind w:leftChars="200" w:left="1020" w:hangingChars="250" w:hanging="600"/>
        <w:rPr>
          <w:rFonts w:ascii="ＭＳ 明朝" w:eastAsia="ＭＳ 明朝" w:hAnsi="ＭＳ 明朝"/>
          <w:sz w:val="24"/>
          <w:szCs w:val="28"/>
        </w:rPr>
      </w:pPr>
      <w:r>
        <w:rPr>
          <w:rFonts w:ascii="ＭＳ 明朝" w:eastAsia="ＭＳ 明朝" w:hAnsi="ＭＳ 明朝" w:hint="eastAsia"/>
          <w:sz w:val="24"/>
          <w:szCs w:val="28"/>
        </w:rPr>
        <w:t>①</w:t>
      </w:r>
      <w:r w:rsidR="00B80620" w:rsidRPr="000C425F">
        <w:rPr>
          <w:rFonts w:ascii="ＭＳ 明朝" w:eastAsia="ＭＳ 明朝" w:hAnsi="ＭＳ 明朝" w:hint="eastAsia"/>
          <w:sz w:val="24"/>
          <w:szCs w:val="28"/>
        </w:rPr>
        <w:t xml:space="preserve">　</w:t>
      </w:r>
      <w:r w:rsidR="004814DF" w:rsidRPr="000C425F">
        <w:rPr>
          <w:rFonts w:ascii="ＭＳ 明朝" w:eastAsia="ＭＳ 明朝" w:hAnsi="ＭＳ 明朝" w:hint="eastAsia"/>
          <w:sz w:val="24"/>
          <w:szCs w:val="28"/>
        </w:rPr>
        <w:t>燃料</w:t>
      </w:r>
      <w:r w:rsidR="00695EE8">
        <w:rPr>
          <w:rFonts w:ascii="ＭＳ 明朝" w:eastAsia="ＭＳ 明朝" w:hAnsi="ＭＳ 明朝" w:hint="eastAsia"/>
          <w:sz w:val="24"/>
          <w:szCs w:val="28"/>
        </w:rPr>
        <w:t>や</w:t>
      </w:r>
      <w:r w:rsidR="00C11165">
        <w:rPr>
          <w:rFonts w:ascii="ＭＳ 明朝" w:eastAsia="ＭＳ 明朝" w:hAnsi="ＭＳ 明朝" w:hint="eastAsia"/>
          <w:sz w:val="24"/>
          <w:szCs w:val="28"/>
        </w:rPr>
        <w:t>薬剤</w:t>
      </w:r>
      <w:r w:rsidR="004814DF" w:rsidRPr="000C425F">
        <w:rPr>
          <w:rFonts w:ascii="ＭＳ 明朝" w:eastAsia="ＭＳ 明朝" w:hAnsi="ＭＳ 明朝" w:hint="eastAsia"/>
          <w:sz w:val="24"/>
          <w:szCs w:val="28"/>
        </w:rPr>
        <w:t>など危険性</w:t>
      </w:r>
      <w:r w:rsidR="00E4561D">
        <w:rPr>
          <w:rFonts w:ascii="ＭＳ 明朝" w:eastAsia="ＭＳ 明朝" w:hAnsi="ＭＳ 明朝" w:hint="eastAsia"/>
          <w:sz w:val="24"/>
          <w:szCs w:val="28"/>
        </w:rPr>
        <w:t>・有毒性</w:t>
      </w:r>
      <w:r w:rsidR="004814DF" w:rsidRPr="000C425F">
        <w:rPr>
          <w:rFonts w:ascii="ＭＳ 明朝" w:eastAsia="ＭＳ 明朝" w:hAnsi="ＭＳ 明朝" w:hint="eastAsia"/>
          <w:sz w:val="24"/>
          <w:szCs w:val="28"/>
        </w:rPr>
        <w:t>のある資材</w:t>
      </w:r>
      <w:r w:rsidR="00A82A5A">
        <w:rPr>
          <w:rFonts w:ascii="ＭＳ 明朝" w:eastAsia="ＭＳ 明朝" w:hAnsi="ＭＳ 明朝" w:hint="eastAsia"/>
          <w:sz w:val="24"/>
          <w:szCs w:val="28"/>
        </w:rPr>
        <w:t>は、</w:t>
      </w:r>
      <w:r w:rsidR="004814DF" w:rsidRPr="000C425F">
        <w:rPr>
          <w:rFonts w:ascii="ＭＳ 明朝" w:eastAsia="ＭＳ 明朝" w:hAnsi="ＭＳ 明朝" w:hint="eastAsia"/>
          <w:sz w:val="24"/>
          <w:szCs w:val="28"/>
        </w:rPr>
        <w:t>適切に保管</w:t>
      </w:r>
      <w:r w:rsidR="00A82A5A">
        <w:rPr>
          <w:rFonts w:ascii="ＭＳ 明朝" w:eastAsia="ＭＳ 明朝" w:hAnsi="ＭＳ 明朝" w:hint="eastAsia"/>
          <w:sz w:val="24"/>
          <w:szCs w:val="28"/>
        </w:rPr>
        <w:t>し、安全に取扱う</w:t>
      </w:r>
      <w:r w:rsidR="004814DF" w:rsidRPr="000C425F">
        <w:rPr>
          <w:rFonts w:ascii="ＭＳ 明朝" w:eastAsia="ＭＳ 明朝" w:hAnsi="ＭＳ 明朝" w:hint="eastAsia"/>
          <w:sz w:val="24"/>
          <w:szCs w:val="28"/>
        </w:rPr>
        <w:t>。</w:t>
      </w:r>
    </w:p>
    <w:p w:rsidR="008F3D39" w:rsidRDefault="008F3D39" w:rsidP="008F3D39">
      <w:pPr>
        <w:spacing w:line="400" w:lineRule="exact"/>
        <w:ind w:leftChars="200" w:left="1020" w:hangingChars="250" w:hanging="600"/>
        <w:rPr>
          <w:rFonts w:ascii="ＭＳ 明朝" w:eastAsia="ＭＳ 明朝" w:hAnsi="ＭＳ 明朝"/>
          <w:sz w:val="24"/>
          <w:szCs w:val="28"/>
        </w:rPr>
      </w:pPr>
      <w:r>
        <w:rPr>
          <w:rFonts w:ascii="ＭＳ 明朝" w:eastAsia="ＭＳ 明朝" w:hAnsi="ＭＳ 明朝" w:hint="eastAsia"/>
          <w:sz w:val="24"/>
          <w:szCs w:val="28"/>
        </w:rPr>
        <w:t>②</w:t>
      </w:r>
      <w:r w:rsidR="00B80620" w:rsidRPr="000C425F">
        <w:rPr>
          <w:rFonts w:ascii="ＭＳ 明朝" w:eastAsia="ＭＳ 明朝" w:hAnsi="ＭＳ 明朝" w:hint="eastAsia"/>
          <w:sz w:val="24"/>
          <w:szCs w:val="28"/>
        </w:rPr>
        <w:t xml:space="preserve">　</w:t>
      </w:r>
      <w:r w:rsidR="00771F6C" w:rsidRPr="00771F6C">
        <w:rPr>
          <w:rFonts w:ascii="ＭＳ 明朝" w:eastAsia="ＭＳ 明朝" w:hAnsi="ＭＳ 明朝" w:hint="eastAsia"/>
          <w:sz w:val="24"/>
          <w:szCs w:val="28"/>
        </w:rPr>
        <w:t>機械や刃物等の日常点検・整備・保管を適切に行う。</w:t>
      </w:r>
    </w:p>
    <w:p w:rsidR="004814DF" w:rsidRPr="000C425F" w:rsidRDefault="008F3D39" w:rsidP="008F3D39">
      <w:pPr>
        <w:spacing w:line="400" w:lineRule="exact"/>
        <w:ind w:leftChars="182" w:left="622" w:hangingChars="100" w:hanging="240"/>
        <w:rPr>
          <w:rFonts w:ascii="ＭＳ 明朝" w:eastAsia="ＭＳ 明朝" w:hAnsi="ＭＳ 明朝"/>
          <w:sz w:val="24"/>
          <w:szCs w:val="28"/>
        </w:rPr>
      </w:pPr>
      <w:r>
        <w:rPr>
          <w:rFonts w:ascii="ＭＳ 明朝" w:eastAsia="ＭＳ 明朝" w:hAnsi="ＭＳ 明朝" w:hint="eastAsia"/>
          <w:sz w:val="24"/>
          <w:szCs w:val="28"/>
        </w:rPr>
        <w:t>③</w:t>
      </w:r>
      <w:r w:rsidR="00B80620" w:rsidRPr="000C425F">
        <w:rPr>
          <w:rFonts w:ascii="ＭＳ 明朝" w:eastAsia="ＭＳ 明朝" w:hAnsi="ＭＳ 明朝" w:hint="eastAsia"/>
          <w:sz w:val="24"/>
          <w:szCs w:val="28"/>
        </w:rPr>
        <w:t xml:space="preserve">　</w:t>
      </w:r>
      <w:r w:rsidR="004814DF" w:rsidRPr="000C425F">
        <w:rPr>
          <w:rFonts w:ascii="ＭＳ 明朝" w:eastAsia="ＭＳ 明朝" w:hAnsi="ＭＳ 明朝" w:hint="eastAsia"/>
          <w:sz w:val="24"/>
          <w:szCs w:val="28"/>
        </w:rPr>
        <w:t>資機材</w:t>
      </w:r>
      <w:r w:rsidR="00E4561D">
        <w:rPr>
          <w:rFonts w:ascii="ＭＳ 明朝" w:eastAsia="ＭＳ 明朝" w:hAnsi="ＭＳ 明朝" w:hint="eastAsia"/>
          <w:sz w:val="24"/>
          <w:szCs w:val="28"/>
        </w:rPr>
        <w:t>、設備</w:t>
      </w:r>
      <w:r w:rsidR="004814DF" w:rsidRPr="000C425F">
        <w:rPr>
          <w:rFonts w:ascii="ＭＳ 明朝" w:eastAsia="ＭＳ 明朝" w:hAnsi="ＭＳ 明朝" w:hint="eastAsia"/>
          <w:sz w:val="24"/>
          <w:szCs w:val="28"/>
        </w:rPr>
        <w:t>等を導入・更新する際には、無人化機械等を含め、可能な限り安全に配慮したものを選択する。</w:t>
      </w:r>
    </w:p>
    <w:p w:rsidR="004814DF" w:rsidRPr="008F3D39" w:rsidRDefault="004814DF" w:rsidP="00B80620">
      <w:pPr>
        <w:spacing w:line="400" w:lineRule="exact"/>
        <w:rPr>
          <w:rFonts w:ascii="ＭＳ ゴシック" w:eastAsia="ＭＳ ゴシック" w:hAnsi="ＭＳ ゴシック"/>
          <w:sz w:val="24"/>
          <w:szCs w:val="28"/>
        </w:rPr>
      </w:pPr>
    </w:p>
    <w:p w:rsidR="006C53F7" w:rsidRPr="008F3D39" w:rsidRDefault="008F3D39" w:rsidP="008F3D39">
      <w:pPr>
        <w:spacing w:line="400" w:lineRule="exact"/>
        <w:rPr>
          <w:rFonts w:ascii="ＭＳ ゴシック" w:eastAsia="ＭＳ ゴシック" w:hAnsi="ＭＳ ゴシック"/>
          <w:sz w:val="28"/>
          <w:szCs w:val="28"/>
        </w:rPr>
      </w:pPr>
      <w:r>
        <w:rPr>
          <w:rFonts w:ascii="ＭＳ ゴシック" w:eastAsia="ＭＳ ゴシック" w:hAnsi="ＭＳ ゴシック" w:hint="eastAsia"/>
          <w:sz w:val="28"/>
          <w:szCs w:val="28"/>
        </w:rPr>
        <w:t>（４）</w:t>
      </w:r>
      <w:r w:rsidR="006C53F7" w:rsidRPr="008F3D39">
        <w:rPr>
          <w:rFonts w:ascii="ＭＳ ゴシック" w:eastAsia="ＭＳ ゴシック" w:hAnsi="ＭＳ ゴシック" w:hint="eastAsia"/>
          <w:sz w:val="28"/>
          <w:szCs w:val="28"/>
        </w:rPr>
        <w:t>作業環境の</w:t>
      </w:r>
      <w:r w:rsidR="00141CD7" w:rsidRPr="008F3D39">
        <w:rPr>
          <w:rFonts w:ascii="ＭＳ ゴシック" w:eastAsia="ＭＳ ゴシック" w:hAnsi="ＭＳ ゴシック" w:hint="eastAsia"/>
          <w:sz w:val="28"/>
          <w:szCs w:val="28"/>
        </w:rPr>
        <w:t>改善</w:t>
      </w:r>
      <w:r w:rsidRPr="0057352C">
        <w:rPr>
          <w:rFonts w:ascii="ＭＳ ゴシック" w:eastAsia="ＭＳ ゴシック" w:hAnsi="ＭＳ ゴシック" w:hint="eastAsia"/>
          <w:sz w:val="24"/>
          <w:szCs w:val="24"/>
        </w:rPr>
        <w:t>（共通規範３</w:t>
      </w:r>
      <w:r w:rsidRPr="0057352C">
        <w:rPr>
          <w:rFonts w:ascii="ＭＳ Ｐゴシック" w:eastAsia="ＭＳ Ｐゴシック" w:hAnsi="ＭＳ Ｐゴシック" w:hint="eastAsia"/>
          <w:sz w:val="24"/>
          <w:szCs w:val="24"/>
        </w:rPr>
        <w:t>（４）</w:t>
      </w:r>
      <w:r w:rsidRPr="0057352C">
        <w:rPr>
          <w:rFonts w:ascii="ＭＳ ゴシック" w:eastAsia="ＭＳ ゴシック" w:hAnsi="ＭＳ ゴシック" w:hint="eastAsia"/>
          <w:sz w:val="24"/>
          <w:szCs w:val="24"/>
        </w:rPr>
        <w:t>関係）</w:t>
      </w:r>
    </w:p>
    <w:p w:rsidR="004814DF" w:rsidRDefault="008F3D39" w:rsidP="008F3D39">
      <w:pPr>
        <w:spacing w:line="400" w:lineRule="exact"/>
        <w:ind w:leftChars="200" w:left="660" w:hangingChars="100" w:hanging="240"/>
        <w:rPr>
          <w:rFonts w:ascii="ＭＳ 明朝" w:eastAsia="ＭＳ 明朝" w:hAnsi="ＭＳ 明朝"/>
          <w:sz w:val="24"/>
          <w:szCs w:val="28"/>
        </w:rPr>
      </w:pPr>
      <w:r>
        <w:rPr>
          <w:rFonts w:ascii="ＭＳ 明朝" w:eastAsia="ＭＳ 明朝" w:hAnsi="ＭＳ 明朝" w:hint="eastAsia"/>
          <w:sz w:val="24"/>
          <w:szCs w:val="28"/>
        </w:rPr>
        <w:t>①</w:t>
      </w:r>
      <w:r w:rsidR="00B80620" w:rsidRPr="000C425F">
        <w:rPr>
          <w:rFonts w:ascii="ＭＳ 明朝" w:eastAsia="ＭＳ 明朝" w:hAnsi="ＭＳ 明朝" w:hint="eastAsia"/>
          <w:sz w:val="24"/>
          <w:szCs w:val="28"/>
        </w:rPr>
        <w:t xml:space="preserve">　</w:t>
      </w:r>
      <w:r w:rsidR="004814DF" w:rsidRPr="000C425F">
        <w:rPr>
          <w:rFonts w:ascii="ＭＳ 明朝" w:eastAsia="ＭＳ 明朝" w:hAnsi="ＭＳ 明朝" w:hint="eastAsia"/>
          <w:sz w:val="24"/>
          <w:szCs w:val="28"/>
        </w:rPr>
        <w:t>職場や個人の状況に応じ、適切な作業分担を行う。また、日々の健康状態に応じ</w:t>
      </w:r>
      <w:r>
        <w:rPr>
          <w:rFonts w:ascii="ＭＳ 明朝" w:eastAsia="ＭＳ 明朝" w:hAnsi="ＭＳ 明朝" w:hint="eastAsia"/>
          <w:sz w:val="24"/>
          <w:szCs w:val="28"/>
        </w:rPr>
        <w:t xml:space="preserve">　</w:t>
      </w:r>
      <w:r w:rsidR="004814DF" w:rsidRPr="000C425F">
        <w:rPr>
          <w:rFonts w:ascii="ＭＳ 明朝" w:eastAsia="ＭＳ 明朝" w:hAnsi="ＭＳ 明朝" w:hint="eastAsia"/>
          <w:sz w:val="24"/>
          <w:szCs w:val="28"/>
        </w:rPr>
        <w:t>て適切に分担を変更する。</w:t>
      </w:r>
    </w:p>
    <w:p w:rsidR="00A82A5A" w:rsidRPr="000C425F" w:rsidRDefault="008F3D39" w:rsidP="00162164">
      <w:pPr>
        <w:spacing w:line="400" w:lineRule="exact"/>
        <w:ind w:leftChars="200" w:left="1020" w:hangingChars="250" w:hanging="600"/>
        <w:rPr>
          <w:rFonts w:ascii="ＭＳ 明朝" w:eastAsia="ＭＳ 明朝" w:hAnsi="ＭＳ 明朝"/>
          <w:sz w:val="24"/>
          <w:szCs w:val="28"/>
        </w:rPr>
      </w:pPr>
      <w:r>
        <w:rPr>
          <w:rFonts w:ascii="ＭＳ 明朝" w:eastAsia="ＭＳ 明朝" w:hAnsi="ＭＳ 明朝" w:hint="eastAsia"/>
          <w:sz w:val="24"/>
          <w:szCs w:val="28"/>
        </w:rPr>
        <w:lastRenderedPageBreak/>
        <w:t>②</w:t>
      </w:r>
      <w:r w:rsidR="00A82A5A">
        <w:rPr>
          <w:rFonts w:ascii="ＭＳ 明朝" w:eastAsia="ＭＳ 明朝" w:hAnsi="ＭＳ 明朝" w:hint="eastAsia"/>
          <w:sz w:val="24"/>
          <w:szCs w:val="28"/>
        </w:rPr>
        <w:t xml:space="preserve">　高齢者を雇用する場合は、高齢に配慮した作業環境の整備、作業管理を行う。</w:t>
      </w:r>
    </w:p>
    <w:p w:rsidR="004814DF" w:rsidRPr="000C425F" w:rsidRDefault="008F3D39" w:rsidP="008F3D39">
      <w:pPr>
        <w:spacing w:line="400" w:lineRule="exact"/>
        <w:ind w:leftChars="182" w:left="622" w:hangingChars="100" w:hanging="240"/>
        <w:rPr>
          <w:rFonts w:ascii="ＭＳ 明朝" w:eastAsia="ＭＳ 明朝" w:hAnsi="ＭＳ 明朝"/>
          <w:sz w:val="24"/>
          <w:szCs w:val="28"/>
        </w:rPr>
      </w:pPr>
      <w:r>
        <w:rPr>
          <w:rFonts w:ascii="ＭＳ 明朝" w:eastAsia="ＭＳ 明朝" w:hAnsi="ＭＳ 明朝" w:hint="eastAsia"/>
          <w:sz w:val="24"/>
          <w:szCs w:val="28"/>
        </w:rPr>
        <w:t>③</w:t>
      </w:r>
      <w:r w:rsidR="00B80620" w:rsidRPr="000C425F">
        <w:rPr>
          <w:rFonts w:ascii="ＭＳ 明朝" w:eastAsia="ＭＳ 明朝" w:hAnsi="ＭＳ 明朝" w:hint="eastAsia"/>
          <w:sz w:val="24"/>
          <w:szCs w:val="28"/>
        </w:rPr>
        <w:t xml:space="preserve">　</w:t>
      </w:r>
      <w:r w:rsidR="004814DF" w:rsidRPr="000C425F">
        <w:rPr>
          <w:rFonts w:ascii="ＭＳ 明朝" w:eastAsia="ＭＳ 明朝" w:hAnsi="ＭＳ 明朝" w:hint="eastAsia"/>
          <w:sz w:val="24"/>
          <w:szCs w:val="28"/>
        </w:rPr>
        <w:t>安全な作業手順、作業動作、機械・器具の使用方法等を明文化</w:t>
      </w:r>
      <w:r w:rsidR="00E4561D">
        <w:rPr>
          <w:rFonts w:ascii="ＭＳ 明朝" w:eastAsia="ＭＳ 明朝" w:hAnsi="ＭＳ 明朝" w:hint="eastAsia"/>
          <w:sz w:val="24"/>
          <w:szCs w:val="28"/>
        </w:rPr>
        <w:t>又は可視化</w:t>
      </w:r>
      <w:r w:rsidR="004814DF" w:rsidRPr="000C425F">
        <w:rPr>
          <w:rFonts w:ascii="ＭＳ 明朝" w:eastAsia="ＭＳ 明朝" w:hAnsi="ＭＳ 明朝" w:hint="eastAsia"/>
          <w:sz w:val="24"/>
          <w:szCs w:val="28"/>
        </w:rPr>
        <w:t>し、全ての従事者が見ることができるようにする。</w:t>
      </w:r>
    </w:p>
    <w:p w:rsidR="004814DF" w:rsidRPr="000C425F" w:rsidRDefault="008F3D39" w:rsidP="00162164">
      <w:pPr>
        <w:spacing w:line="400" w:lineRule="exact"/>
        <w:ind w:leftChars="200" w:left="1020" w:hangingChars="250" w:hanging="600"/>
        <w:rPr>
          <w:rFonts w:ascii="ＭＳ 明朝" w:eastAsia="ＭＳ 明朝" w:hAnsi="ＭＳ 明朝"/>
          <w:sz w:val="24"/>
          <w:szCs w:val="28"/>
        </w:rPr>
      </w:pPr>
      <w:r>
        <w:rPr>
          <w:rFonts w:ascii="ＭＳ 明朝" w:eastAsia="ＭＳ 明朝" w:hAnsi="ＭＳ 明朝" w:hint="eastAsia"/>
          <w:sz w:val="24"/>
          <w:szCs w:val="28"/>
        </w:rPr>
        <w:t>④</w:t>
      </w:r>
      <w:r w:rsidR="00B80620" w:rsidRPr="000C425F">
        <w:rPr>
          <w:rFonts w:ascii="ＭＳ 明朝" w:eastAsia="ＭＳ 明朝" w:hAnsi="ＭＳ 明朝" w:hint="eastAsia"/>
          <w:sz w:val="24"/>
          <w:szCs w:val="28"/>
        </w:rPr>
        <w:t xml:space="preserve">　</w:t>
      </w:r>
      <w:r w:rsidR="004814DF" w:rsidRPr="000C425F">
        <w:rPr>
          <w:rFonts w:ascii="ＭＳ 明朝" w:eastAsia="ＭＳ 明朝" w:hAnsi="ＭＳ 明朝" w:hint="eastAsia"/>
          <w:sz w:val="24"/>
          <w:szCs w:val="28"/>
        </w:rPr>
        <w:t>現場の危険個所を予め特定し、</w:t>
      </w:r>
      <w:r w:rsidR="00E4561D">
        <w:rPr>
          <w:rFonts w:ascii="ＭＳ 明朝" w:eastAsia="ＭＳ 明朝" w:hAnsi="ＭＳ 明朝" w:hint="eastAsia"/>
          <w:sz w:val="24"/>
          <w:szCs w:val="28"/>
        </w:rPr>
        <w:t>改善・整備や</w:t>
      </w:r>
      <w:r w:rsidR="004814DF" w:rsidRPr="000C425F">
        <w:rPr>
          <w:rFonts w:ascii="ＭＳ 明朝" w:eastAsia="ＭＳ 明朝" w:hAnsi="ＭＳ 明朝" w:hint="eastAsia"/>
          <w:sz w:val="24"/>
          <w:szCs w:val="28"/>
        </w:rPr>
        <w:t>注意喚起を行う。</w:t>
      </w:r>
    </w:p>
    <w:p w:rsidR="004814DF" w:rsidRDefault="008F3D39" w:rsidP="00726F01">
      <w:pPr>
        <w:spacing w:line="400" w:lineRule="exact"/>
        <w:ind w:leftChars="200" w:left="1020" w:hangingChars="250" w:hanging="600"/>
        <w:rPr>
          <w:rFonts w:ascii="ＭＳ 明朝" w:eastAsia="ＭＳ 明朝" w:hAnsi="ＭＳ 明朝"/>
          <w:sz w:val="24"/>
          <w:szCs w:val="28"/>
        </w:rPr>
      </w:pPr>
      <w:r>
        <w:rPr>
          <w:rFonts w:ascii="ＭＳ 明朝" w:eastAsia="ＭＳ 明朝" w:hAnsi="ＭＳ 明朝" w:hint="eastAsia"/>
          <w:sz w:val="24"/>
          <w:szCs w:val="28"/>
        </w:rPr>
        <w:t>⑤</w:t>
      </w:r>
      <w:r w:rsidR="00B80620" w:rsidRPr="000C425F">
        <w:rPr>
          <w:rFonts w:ascii="ＭＳ 明朝" w:eastAsia="ＭＳ 明朝" w:hAnsi="ＭＳ 明朝" w:hint="eastAsia"/>
          <w:sz w:val="24"/>
          <w:szCs w:val="28"/>
        </w:rPr>
        <w:t xml:space="preserve">　</w:t>
      </w:r>
      <w:r w:rsidR="00726F01" w:rsidRPr="00726F01">
        <w:rPr>
          <w:rFonts w:ascii="ＭＳ 明朝" w:eastAsia="ＭＳ 明朝" w:hAnsi="ＭＳ 明朝" w:hint="eastAsia"/>
          <w:sz w:val="24"/>
          <w:szCs w:val="28"/>
        </w:rPr>
        <w:t>４Ｓ（整理・整頓・清潔・清掃）活動を行う。</w:t>
      </w:r>
    </w:p>
    <w:p w:rsidR="00726F01" w:rsidRPr="00162164" w:rsidRDefault="00726F01" w:rsidP="00726F01">
      <w:pPr>
        <w:spacing w:line="400" w:lineRule="exact"/>
        <w:ind w:leftChars="200" w:left="1020" w:hangingChars="250" w:hanging="600"/>
        <w:rPr>
          <w:rFonts w:ascii="ＭＳ ゴシック" w:eastAsia="ＭＳ ゴシック" w:hAnsi="ＭＳ ゴシック"/>
          <w:sz w:val="24"/>
          <w:szCs w:val="28"/>
        </w:rPr>
      </w:pPr>
    </w:p>
    <w:p w:rsidR="008F3D39" w:rsidRDefault="008F3D39" w:rsidP="008F3D39">
      <w:pPr>
        <w:spacing w:line="400" w:lineRule="exact"/>
        <w:rPr>
          <w:rFonts w:ascii="ＭＳ ゴシック" w:eastAsia="ＭＳ ゴシック" w:hAnsi="ＭＳ ゴシック"/>
          <w:sz w:val="28"/>
          <w:szCs w:val="28"/>
        </w:rPr>
      </w:pPr>
      <w:r>
        <w:rPr>
          <w:rFonts w:ascii="ＭＳ ゴシック" w:eastAsia="ＭＳ ゴシック" w:hAnsi="ＭＳ ゴシック" w:hint="eastAsia"/>
          <w:sz w:val="28"/>
          <w:szCs w:val="28"/>
        </w:rPr>
        <w:t>（５）</w:t>
      </w:r>
      <w:r w:rsidR="006C53F7" w:rsidRPr="008F3D39">
        <w:rPr>
          <w:rFonts w:ascii="ＭＳ ゴシック" w:eastAsia="ＭＳ ゴシック" w:hAnsi="ＭＳ ゴシック" w:hint="eastAsia"/>
          <w:sz w:val="28"/>
          <w:szCs w:val="28"/>
        </w:rPr>
        <w:t>事故事例やヒヤリ・ハット事例などの情報の分析と活用</w:t>
      </w:r>
    </w:p>
    <w:p w:rsidR="006C53F7" w:rsidRPr="0057352C" w:rsidRDefault="008F3D39" w:rsidP="008F3D39">
      <w:pPr>
        <w:spacing w:line="400" w:lineRule="exact"/>
        <w:ind w:firstLineChars="400" w:firstLine="960"/>
        <w:rPr>
          <w:rFonts w:ascii="ＭＳ ゴシック" w:eastAsia="ＭＳ ゴシック" w:hAnsi="ＭＳ ゴシック"/>
          <w:sz w:val="24"/>
          <w:szCs w:val="24"/>
        </w:rPr>
      </w:pPr>
      <w:r w:rsidRPr="0057352C">
        <w:rPr>
          <w:rFonts w:ascii="ＭＳ ゴシック" w:eastAsia="ＭＳ ゴシック" w:hAnsi="ＭＳ ゴシック" w:hint="eastAsia"/>
          <w:sz w:val="24"/>
          <w:szCs w:val="24"/>
        </w:rPr>
        <w:t>（共通規範３</w:t>
      </w:r>
      <w:r w:rsidRPr="0057352C">
        <w:rPr>
          <w:rFonts w:ascii="ＭＳ Ｐゴシック" w:eastAsia="ＭＳ Ｐゴシック" w:hAnsi="ＭＳ Ｐゴシック" w:hint="eastAsia"/>
          <w:sz w:val="24"/>
          <w:szCs w:val="24"/>
        </w:rPr>
        <w:t>（５）</w:t>
      </w:r>
      <w:r w:rsidRPr="0057352C">
        <w:rPr>
          <w:rFonts w:ascii="ＭＳ ゴシック" w:eastAsia="ＭＳ ゴシック" w:hAnsi="ＭＳ ゴシック" w:hint="eastAsia"/>
          <w:sz w:val="24"/>
          <w:szCs w:val="24"/>
        </w:rPr>
        <w:t>関係）</w:t>
      </w:r>
    </w:p>
    <w:p w:rsidR="00D0041A" w:rsidRPr="000C425F" w:rsidRDefault="008F3D39" w:rsidP="008F3D39">
      <w:pPr>
        <w:spacing w:line="400" w:lineRule="exact"/>
        <w:ind w:leftChars="182" w:left="622" w:hangingChars="100" w:hanging="240"/>
        <w:rPr>
          <w:rFonts w:ascii="ＭＳ 明朝" w:eastAsia="ＭＳ 明朝" w:hAnsi="ＭＳ 明朝"/>
          <w:sz w:val="24"/>
          <w:szCs w:val="28"/>
        </w:rPr>
      </w:pPr>
      <w:r>
        <w:rPr>
          <w:rFonts w:ascii="ＭＳ 明朝" w:eastAsia="ＭＳ 明朝" w:hAnsi="ＭＳ 明朝" w:hint="eastAsia"/>
          <w:sz w:val="24"/>
          <w:szCs w:val="28"/>
        </w:rPr>
        <w:t>①</w:t>
      </w:r>
      <w:r w:rsidR="00B80620" w:rsidRPr="000C425F">
        <w:rPr>
          <w:rFonts w:ascii="ＭＳ 明朝" w:eastAsia="ＭＳ 明朝" w:hAnsi="ＭＳ 明朝" w:hint="eastAsia"/>
          <w:sz w:val="24"/>
          <w:szCs w:val="28"/>
        </w:rPr>
        <w:t xml:space="preserve">　</w:t>
      </w:r>
      <w:r w:rsidR="00771F6C" w:rsidRPr="000C425F">
        <w:rPr>
          <w:rFonts w:ascii="ＭＳ 明朝" w:eastAsia="ＭＳ 明朝" w:hAnsi="ＭＳ 明朝" w:hint="eastAsia"/>
          <w:sz w:val="24"/>
          <w:szCs w:val="28"/>
        </w:rPr>
        <w:t>行政等への報告義務のない軽微な負傷を含む事故事例やヒヤリ・ハット事例を</w:t>
      </w:r>
      <w:r w:rsidR="0063588F">
        <w:rPr>
          <w:rFonts w:ascii="ＭＳ 明朝" w:eastAsia="ＭＳ 明朝" w:hAnsi="ＭＳ 明朝" w:hint="eastAsia"/>
          <w:sz w:val="24"/>
          <w:szCs w:val="28"/>
        </w:rPr>
        <w:t>積</w:t>
      </w:r>
      <w:r>
        <w:rPr>
          <w:rFonts w:ascii="ＭＳ 明朝" w:eastAsia="ＭＳ 明朝" w:hAnsi="ＭＳ 明朝" w:hint="eastAsia"/>
          <w:sz w:val="24"/>
          <w:szCs w:val="28"/>
        </w:rPr>
        <w:t xml:space="preserve">　</w:t>
      </w:r>
      <w:r w:rsidR="0063588F">
        <w:rPr>
          <w:rFonts w:ascii="ＭＳ 明朝" w:eastAsia="ＭＳ 明朝" w:hAnsi="ＭＳ 明朝" w:hint="eastAsia"/>
          <w:sz w:val="24"/>
          <w:szCs w:val="28"/>
        </w:rPr>
        <w:t>極的に収集・</w:t>
      </w:r>
      <w:r w:rsidR="00771F6C" w:rsidRPr="000C425F">
        <w:rPr>
          <w:rFonts w:ascii="ＭＳ 明朝" w:eastAsia="ＭＳ 明朝" w:hAnsi="ＭＳ 明朝" w:hint="eastAsia"/>
          <w:sz w:val="24"/>
          <w:szCs w:val="28"/>
        </w:rPr>
        <w:t>分析</w:t>
      </w:r>
      <w:r w:rsidR="0063588F">
        <w:rPr>
          <w:rFonts w:ascii="ＭＳ 明朝" w:eastAsia="ＭＳ 明朝" w:hAnsi="ＭＳ 明朝" w:hint="eastAsia"/>
          <w:sz w:val="24"/>
          <w:szCs w:val="28"/>
        </w:rPr>
        <w:t>・共有</w:t>
      </w:r>
      <w:r w:rsidR="00771F6C" w:rsidRPr="000C425F">
        <w:rPr>
          <w:rFonts w:ascii="ＭＳ 明朝" w:eastAsia="ＭＳ 明朝" w:hAnsi="ＭＳ 明朝" w:hint="eastAsia"/>
          <w:sz w:val="24"/>
          <w:szCs w:val="28"/>
        </w:rPr>
        <w:t>し、再発防止策を講</w:t>
      </w:r>
      <w:r w:rsidR="00C11165">
        <w:rPr>
          <w:rFonts w:ascii="ＭＳ 明朝" w:eastAsia="ＭＳ 明朝" w:hAnsi="ＭＳ 明朝" w:hint="eastAsia"/>
          <w:sz w:val="24"/>
          <w:szCs w:val="28"/>
        </w:rPr>
        <w:t>じる</w:t>
      </w:r>
      <w:r w:rsidR="0063588F">
        <w:rPr>
          <w:rFonts w:ascii="ＭＳ 明朝" w:eastAsia="ＭＳ 明朝" w:hAnsi="ＭＳ 明朝" w:hint="eastAsia"/>
          <w:sz w:val="24"/>
          <w:szCs w:val="28"/>
        </w:rPr>
        <w:t>とともに危険予知能力を高める</w:t>
      </w:r>
      <w:r w:rsidR="00771F6C">
        <w:rPr>
          <w:rFonts w:ascii="ＭＳ 明朝" w:eastAsia="ＭＳ 明朝" w:hAnsi="ＭＳ 明朝" w:hint="eastAsia"/>
          <w:sz w:val="24"/>
          <w:szCs w:val="28"/>
        </w:rPr>
        <w:t>。</w:t>
      </w:r>
      <w:r w:rsidR="00771F6C" w:rsidRPr="000C425F">
        <w:rPr>
          <w:rFonts w:ascii="ＭＳ 明朝" w:eastAsia="ＭＳ 明朝" w:hAnsi="ＭＳ 明朝"/>
          <w:sz w:val="24"/>
          <w:szCs w:val="28"/>
        </w:rPr>
        <w:t xml:space="preserve"> </w:t>
      </w:r>
    </w:p>
    <w:p w:rsidR="00D0041A" w:rsidRPr="000C425F" w:rsidRDefault="008F3D39" w:rsidP="00D0041A">
      <w:pPr>
        <w:spacing w:line="400" w:lineRule="exact"/>
        <w:ind w:leftChars="200" w:left="1020" w:hangingChars="250" w:hanging="600"/>
        <w:rPr>
          <w:rFonts w:ascii="ＭＳ 明朝" w:eastAsia="ＭＳ 明朝" w:hAnsi="ＭＳ 明朝"/>
          <w:sz w:val="24"/>
          <w:szCs w:val="28"/>
        </w:rPr>
      </w:pPr>
      <w:r>
        <w:rPr>
          <w:rFonts w:ascii="ＭＳ 明朝" w:eastAsia="ＭＳ 明朝" w:hAnsi="ＭＳ 明朝" w:hint="eastAsia"/>
          <w:sz w:val="24"/>
          <w:szCs w:val="28"/>
        </w:rPr>
        <w:t>②</w:t>
      </w:r>
      <w:r w:rsidR="00B80620" w:rsidRPr="000C425F">
        <w:rPr>
          <w:rFonts w:ascii="ＭＳ 明朝" w:eastAsia="ＭＳ 明朝" w:hAnsi="ＭＳ 明朝" w:hint="eastAsia"/>
          <w:sz w:val="24"/>
          <w:szCs w:val="28"/>
        </w:rPr>
        <w:t xml:space="preserve">　</w:t>
      </w:r>
      <w:r w:rsidR="00771F6C" w:rsidRPr="00BB5C69">
        <w:rPr>
          <w:rFonts w:ascii="ＭＳ 明朝" w:eastAsia="ＭＳ 明朝" w:hAnsi="ＭＳ 明朝" w:hint="eastAsia"/>
          <w:sz w:val="24"/>
          <w:szCs w:val="28"/>
        </w:rPr>
        <w:t>実施した作業安全対策の内容を記録する。</w:t>
      </w:r>
    </w:p>
    <w:p w:rsidR="004814DF" w:rsidRPr="000C425F" w:rsidRDefault="004814DF" w:rsidP="00B80620">
      <w:pPr>
        <w:spacing w:line="400" w:lineRule="exact"/>
        <w:rPr>
          <w:rFonts w:ascii="ＭＳ 明朝" w:eastAsia="ＭＳ 明朝" w:hAnsi="ＭＳ 明朝"/>
          <w:sz w:val="24"/>
          <w:szCs w:val="28"/>
        </w:rPr>
      </w:pPr>
    </w:p>
    <w:p w:rsidR="006C53F7" w:rsidRPr="008F3D39" w:rsidRDefault="008F3D39" w:rsidP="00B80620">
      <w:pPr>
        <w:spacing w:line="400" w:lineRule="exact"/>
        <w:rPr>
          <w:rFonts w:ascii="ＭＳ ゴシック" w:eastAsia="ＭＳ ゴシック" w:hAnsi="ＭＳ ゴシック"/>
          <w:sz w:val="28"/>
          <w:szCs w:val="28"/>
        </w:rPr>
      </w:pPr>
      <w:r>
        <w:rPr>
          <w:rFonts w:ascii="ＭＳ ゴシック" w:eastAsia="ＭＳ ゴシック" w:hAnsi="ＭＳ ゴシック" w:hint="eastAsia"/>
          <w:sz w:val="28"/>
          <w:szCs w:val="28"/>
        </w:rPr>
        <w:t>２</w:t>
      </w:r>
      <w:r w:rsidR="00B80620" w:rsidRPr="008F3D39">
        <w:rPr>
          <w:rFonts w:ascii="ＭＳ ゴシック" w:eastAsia="ＭＳ ゴシック" w:hAnsi="ＭＳ ゴシック" w:hint="eastAsia"/>
          <w:sz w:val="28"/>
          <w:szCs w:val="28"/>
        </w:rPr>
        <w:t xml:space="preserve">　</w:t>
      </w:r>
      <w:r w:rsidR="006C53F7" w:rsidRPr="008F3D39">
        <w:rPr>
          <w:rFonts w:ascii="ＭＳ ゴシック" w:eastAsia="ＭＳ ゴシック" w:hAnsi="ＭＳ ゴシック" w:hint="eastAsia"/>
          <w:sz w:val="28"/>
          <w:szCs w:val="28"/>
        </w:rPr>
        <w:t>事故発生</w:t>
      </w:r>
      <w:r w:rsidR="00197276" w:rsidRPr="008F3D39">
        <w:rPr>
          <w:rFonts w:ascii="ＭＳ ゴシック" w:eastAsia="ＭＳ ゴシック" w:hAnsi="ＭＳ ゴシック" w:hint="eastAsia"/>
          <w:sz w:val="28"/>
          <w:szCs w:val="28"/>
        </w:rPr>
        <w:t>時</w:t>
      </w:r>
      <w:r w:rsidR="006C53F7" w:rsidRPr="008F3D39">
        <w:rPr>
          <w:rFonts w:ascii="ＭＳ ゴシック" w:eastAsia="ＭＳ ゴシック" w:hAnsi="ＭＳ ゴシック" w:hint="eastAsia"/>
          <w:sz w:val="28"/>
          <w:szCs w:val="28"/>
        </w:rPr>
        <w:t>に備える</w:t>
      </w:r>
    </w:p>
    <w:p w:rsidR="006C53F7" w:rsidRPr="008F3D39" w:rsidRDefault="008F3D39" w:rsidP="008F3D39">
      <w:pPr>
        <w:spacing w:line="400" w:lineRule="exact"/>
        <w:rPr>
          <w:rFonts w:ascii="ＭＳ ゴシック" w:eastAsia="ＭＳ ゴシック" w:hAnsi="ＭＳ ゴシック"/>
          <w:sz w:val="28"/>
          <w:szCs w:val="32"/>
        </w:rPr>
      </w:pPr>
      <w:r>
        <w:rPr>
          <w:rFonts w:ascii="ＭＳ ゴシック" w:eastAsia="ＭＳ ゴシック" w:hAnsi="ＭＳ ゴシック" w:hint="eastAsia"/>
          <w:sz w:val="28"/>
          <w:szCs w:val="28"/>
        </w:rPr>
        <w:t>（１）</w:t>
      </w:r>
      <w:r w:rsidR="006C53F7" w:rsidRPr="008F3D39">
        <w:rPr>
          <w:rFonts w:ascii="ＭＳ ゴシック" w:eastAsia="ＭＳ ゴシック" w:hAnsi="ＭＳ ゴシック" w:hint="eastAsia"/>
          <w:sz w:val="28"/>
          <w:szCs w:val="28"/>
        </w:rPr>
        <w:t>労災保険への加入等、補償措置</w:t>
      </w:r>
      <w:r w:rsidR="00EF63D8" w:rsidRPr="008F3D39">
        <w:rPr>
          <w:rFonts w:ascii="ＭＳ ゴシック" w:eastAsia="ＭＳ ゴシック" w:hAnsi="ＭＳ ゴシック" w:hint="eastAsia"/>
          <w:sz w:val="28"/>
          <w:szCs w:val="28"/>
        </w:rPr>
        <w:t>の</w:t>
      </w:r>
      <w:r w:rsidR="006C53F7" w:rsidRPr="008F3D39">
        <w:rPr>
          <w:rFonts w:ascii="ＭＳ ゴシック" w:eastAsia="ＭＳ ゴシック" w:hAnsi="ＭＳ ゴシック" w:hint="eastAsia"/>
          <w:sz w:val="28"/>
          <w:szCs w:val="28"/>
        </w:rPr>
        <w:t>確保</w:t>
      </w:r>
      <w:r w:rsidRPr="0057352C">
        <w:rPr>
          <w:rFonts w:ascii="ＭＳ ゴシック" w:eastAsia="ＭＳ ゴシック" w:hAnsi="ＭＳ ゴシック" w:hint="eastAsia"/>
          <w:sz w:val="24"/>
          <w:szCs w:val="24"/>
        </w:rPr>
        <w:t>（共通規範４</w:t>
      </w:r>
      <w:r w:rsidRPr="0057352C">
        <w:rPr>
          <w:rFonts w:ascii="ＭＳ Ｐゴシック" w:eastAsia="ＭＳ Ｐゴシック" w:hAnsi="ＭＳ Ｐゴシック" w:hint="eastAsia"/>
          <w:sz w:val="24"/>
          <w:szCs w:val="24"/>
        </w:rPr>
        <w:t>（１）</w:t>
      </w:r>
      <w:r w:rsidRPr="0057352C">
        <w:rPr>
          <w:rFonts w:ascii="ＭＳ ゴシック" w:eastAsia="ＭＳ ゴシック" w:hAnsi="ＭＳ ゴシック" w:hint="eastAsia"/>
          <w:sz w:val="24"/>
          <w:szCs w:val="24"/>
        </w:rPr>
        <w:t>関係）</w:t>
      </w:r>
    </w:p>
    <w:p w:rsidR="004814DF" w:rsidRDefault="008F3D39" w:rsidP="00162164">
      <w:pPr>
        <w:spacing w:line="400" w:lineRule="exact"/>
        <w:ind w:leftChars="200" w:left="1020" w:hangingChars="250" w:hanging="600"/>
        <w:rPr>
          <w:rFonts w:ascii="ＭＳ 明朝" w:eastAsia="ＭＳ 明朝" w:hAnsi="ＭＳ 明朝"/>
          <w:sz w:val="24"/>
          <w:szCs w:val="28"/>
        </w:rPr>
      </w:pPr>
      <w:r>
        <w:rPr>
          <w:rFonts w:ascii="ＭＳ 明朝" w:eastAsia="ＭＳ 明朝" w:hAnsi="ＭＳ 明朝" w:hint="eastAsia"/>
          <w:sz w:val="24"/>
          <w:szCs w:val="28"/>
        </w:rPr>
        <w:t>①</w:t>
      </w:r>
      <w:r w:rsidR="00B80620" w:rsidRPr="000C425F">
        <w:rPr>
          <w:rFonts w:ascii="ＭＳ 明朝" w:eastAsia="ＭＳ 明朝" w:hAnsi="ＭＳ 明朝" w:hint="eastAsia"/>
          <w:sz w:val="24"/>
          <w:szCs w:val="28"/>
        </w:rPr>
        <w:t xml:space="preserve">　</w:t>
      </w:r>
      <w:r w:rsidR="004814DF" w:rsidRPr="000C425F">
        <w:rPr>
          <w:rFonts w:ascii="ＭＳ 明朝" w:eastAsia="ＭＳ 明朝" w:hAnsi="ＭＳ 明朝" w:hint="eastAsia"/>
          <w:sz w:val="24"/>
          <w:szCs w:val="28"/>
        </w:rPr>
        <w:t>経営者や家族従事者を含めて、労災保険やその他の補償措置を講じる。</w:t>
      </w:r>
    </w:p>
    <w:p w:rsidR="008F3D39" w:rsidRPr="008F3D39" w:rsidRDefault="008F3D39" w:rsidP="00162164">
      <w:pPr>
        <w:spacing w:line="400" w:lineRule="exact"/>
        <w:ind w:leftChars="200" w:left="1020" w:hangingChars="250" w:hanging="600"/>
        <w:rPr>
          <w:rFonts w:ascii="ＭＳ 明朝" w:eastAsia="ＭＳ 明朝" w:hAnsi="ＭＳ 明朝"/>
          <w:sz w:val="24"/>
          <w:szCs w:val="28"/>
        </w:rPr>
      </w:pPr>
    </w:p>
    <w:p w:rsidR="006C53F7" w:rsidRPr="008F3D39" w:rsidRDefault="008F3D39" w:rsidP="008F3D39">
      <w:pPr>
        <w:spacing w:line="400" w:lineRule="exact"/>
        <w:rPr>
          <w:rFonts w:ascii="ＭＳ ゴシック" w:eastAsia="ＭＳ ゴシック" w:hAnsi="ＭＳ ゴシック"/>
          <w:sz w:val="28"/>
          <w:szCs w:val="28"/>
        </w:rPr>
      </w:pPr>
      <w:r>
        <w:rPr>
          <w:rFonts w:ascii="ＭＳ ゴシック" w:eastAsia="ＭＳ ゴシック" w:hAnsi="ＭＳ ゴシック" w:hint="eastAsia"/>
          <w:sz w:val="28"/>
          <w:szCs w:val="28"/>
        </w:rPr>
        <w:t>（２）</w:t>
      </w:r>
      <w:r w:rsidR="006C53F7" w:rsidRPr="008F3D39">
        <w:rPr>
          <w:rFonts w:ascii="ＭＳ ゴシック" w:eastAsia="ＭＳ ゴシック" w:hAnsi="ＭＳ ゴシック" w:hint="eastAsia"/>
          <w:sz w:val="28"/>
          <w:szCs w:val="28"/>
        </w:rPr>
        <w:t>事故</w:t>
      </w:r>
      <w:r w:rsidR="005202C0" w:rsidRPr="008F3D39">
        <w:rPr>
          <w:rFonts w:ascii="ＭＳ ゴシック" w:eastAsia="ＭＳ ゴシック" w:hAnsi="ＭＳ ゴシック" w:hint="eastAsia"/>
          <w:sz w:val="28"/>
          <w:szCs w:val="28"/>
        </w:rPr>
        <w:t>後</w:t>
      </w:r>
      <w:r w:rsidR="006C53F7" w:rsidRPr="008F3D39">
        <w:rPr>
          <w:rFonts w:ascii="ＭＳ ゴシック" w:eastAsia="ＭＳ ゴシック" w:hAnsi="ＭＳ ゴシック" w:hint="eastAsia"/>
          <w:sz w:val="28"/>
          <w:szCs w:val="28"/>
        </w:rPr>
        <w:t>の速やかな対応策、再発防止策</w:t>
      </w:r>
      <w:r w:rsidR="00D0041A" w:rsidRPr="008F3D39">
        <w:rPr>
          <w:rFonts w:ascii="ＭＳ ゴシック" w:eastAsia="ＭＳ ゴシック" w:hAnsi="ＭＳ ゴシック" w:hint="eastAsia"/>
          <w:sz w:val="28"/>
          <w:szCs w:val="28"/>
        </w:rPr>
        <w:t>の検討と実施</w:t>
      </w:r>
      <w:r w:rsidRPr="0057352C">
        <w:rPr>
          <w:rFonts w:ascii="ＭＳ ゴシック" w:eastAsia="ＭＳ ゴシック" w:hAnsi="ＭＳ ゴシック" w:hint="eastAsia"/>
          <w:sz w:val="24"/>
          <w:szCs w:val="24"/>
        </w:rPr>
        <w:t>（共通規範４</w:t>
      </w:r>
      <w:r w:rsidRPr="0057352C">
        <w:rPr>
          <w:rFonts w:ascii="ＭＳ Ｐゴシック" w:eastAsia="ＭＳ Ｐゴシック" w:hAnsi="ＭＳ Ｐゴシック" w:hint="eastAsia"/>
          <w:sz w:val="24"/>
          <w:szCs w:val="24"/>
        </w:rPr>
        <w:t>（２）</w:t>
      </w:r>
      <w:r w:rsidRPr="0057352C">
        <w:rPr>
          <w:rFonts w:ascii="ＭＳ ゴシック" w:eastAsia="ＭＳ ゴシック" w:hAnsi="ＭＳ ゴシック" w:hint="eastAsia"/>
          <w:sz w:val="24"/>
          <w:szCs w:val="24"/>
        </w:rPr>
        <w:t>関係）</w:t>
      </w:r>
    </w:p>
    <w:p w:rsidR="004814DF" w:rsidRDefault="008F3D39" w:rsidP="008F3D39">
      <w:pPr>
        <w:spacing w:line="400" w:lineRule="exact"/>
        <w:ind w:leftChars="182" w:left="622" w:hangingChars="100" w:hanging="240"/>
        <w:rPr>
          <w:rFonts w:ascii="ＭＳ 明朝" w:eastAsia="ＭＳ 明朝" w:hAnsi="ＭＳ 明朝"/>
          <w:sz w:val="24"/>
          <w:szCs w:val="28"/>
        </w:rPr>
      </w:pPr>
      <w:r>
        <w:rPr>
          <w:rFonts w:ascii="ＭＳ 明朝" w:eastAsia="ＭＳ 明朝" w:hAnsi="ＭＳ 明朝" w:hint="eastAsia"/>
          <w:sz w:val="24"/>
          <w:szCs w:val="28"/>
        </w:rPr>
        <w:t>①</w:t>
      </w:r>
      <w:r w:rsidR="00B80620" w:rsidRPr="000C425F">
        <w:rPr>
          <w:rFonts w:ascii="ＭＳ 明朝" w:eastAsia="ＭＳ 明朝" w:hAnsi="ＭＳ 明朝" w:hint="eastAsia"/>
          <w:sz w:val="24"/>
          <w:szCs w:val="28"/>
        </w:rPr>
        <w:t xml:space="preserve">　</w:t>
      </w:r>
      <w:r w:rsidR="004814DF" w:rsidRPr="000C425F">
        <w:rPr>
          <w:rFonts w:ascii="ＭＳ 明朝" w:eastAsia="ＭＳ 明朝" w:hAnsi="ＭＳ 明朝" w:hint="eastAsia"/>
          <w:sz w:val="24"/>
          <w:szCs w:val="28"/>
        </w:rPr>
        <w:t>事故が発生した場合の対応</w:t>
      </w:r>
      <w:r w:rsidR="00771F6C" w:rsidRPr="00771F6C">
        <w:rPr>
          <w:rFonts w:ascii="ＭＳ 明朝" w:eastAsia="ＭＳ 明朝" w:hAnsi="ＭＳ 明朝" w:hint="eastAsia"/>
          <w:sz w:val="24"/>
          <w:szCs w:val="28"/>
        </w:rPr>
        <w:t>（救護・搬送、連絡、その後の調査、労基署への届出、再発防止策の策定等）</w:t>
      </w:r>
      <w:r w:rsidR="004814DF" w:rsidRPr="000C425F">
        <w:rPr>
          <w:rFonts w:ascii="ＭＳ 明朝" w:eastAsia="ＭＳ 明朝" w:hAnsi="ＭＳ 明朝" w:hint="eastAsia"/>
          <w:sz w:val="24"/>
          <w:szCs w:val="28"/>
        </w:rPr>
        <w:t>の手順を明文化する。</w:t>
      </w:r>
    </w:p>
    <w:p w:rsidR="008F3D39" w:rsidRPr="008F3D39" w:rsidRDefault="008F3D39" w:rsidP="00162164">
      <w:pPr>
        <w:spacing w:line="400" w:lineRule="exact"/>
        <w:ind w:leftChars="200" w:left="1020" w:hangingChars="250" w:hanging="600"/>
        <w:rPr>
          <w:rFonts w:ascii="ＭＳ 明朝" w:eastAsia="ＭＳ 明朝" w:hAnsi="ＭＳ 明朝"/>
          <w:sz w:val="24"/>
          <w:szCs w:val="28"/>
        </w:rPr>
      </w:pPr>
    </w:p>
    <w:p w:rsidR="006C53F7" w:rsidRPr="008F3D39" w:rsidRDefault="008F3D39" w:rsidP="008F3D39">
      <w:pPr>
        <w:spacing w:line="400" w:lineRule="exact"/>
        <w:rPr>
          <w:rFonts w:ascii="ＭＳ ゴシック" w:eastAsia="ＭＳ ゴシック" w:hAnsi="ＭＳ ゴシック"/>
          <w:sz w:val="28"/>
          <w:szCs w:val="28"/>
        </w:rPr>
      </w:pPr>
      <w:r>
        <w:rPr>
          <w:rFonts w:ascii="ＭＳ ゴシック" w:eastAsia="ＭＳ ゴシック" w:hAnsi="ＭＳ ゴシック" w:hint="eastAsia"/>
          <w:sz w:val="28"/>
          <w:szCs w:val="28"/>
        </w:rPr>
        <w:t>（３）</w:t>
      </w:r>
      <w:r w:rsidR="00553B3D" w:rsidRPr="008F3D39">
        <w:rPr>
          <w:rFonts w:ascii="ＭＳ ゴシック" w:eastAsia="ＭＳ ゴシック" w:hAnsi="ＭＳ ゴシック" w:hint="eastAsia"/>
          <w:sz w:val="28"/>
          <w:szCs w:val="28"/>
        </w:rPr>
        <w:t>事業継続</w:t>
      </w:r>
      <w:r w:rsidR="00C11165" w:rsidRPr="008F3D39">
        <w:rPr>
          <w:rFonts w:ascii="ＭＳ ゴシック" w:eastAsia="ＭＳ ゴシック" w:hAnsi="ＭＳ ゴシック" w:hint="eastAsia"/>
          <w:sz w:val="28"/>
          <w:szCs w:val="28"/>
        </w:rPr>
        <w:t>のための</w:t>
      </w:r>
      <w:r w:rsidR="00553B3D" w:rsidRPr="008F3D39">
        <w:rPr>
          <w:rFonts w:ascii="ＭＳ ゴシック" w:eastAsia="ＭＳ ゴシック" w:hAnsi="ＭＳ ゴシック" w:hint="eastAsia"/>
          <w:sz w:val="28"/>
          <w:szCs w:val="28"/>
        </w:rPr>
        <w:t>備え</w:t>
      </w:r>
      <w:r w:rsidRPr="0057352C">
        <w:rPr>
          <w:rFonts w:ascii="ＭＳ ゴシック" w:eastAsia="ＭＳ ゴシック" w:hAnsi="ＭＳ ゴシック" w:hint="eastAsia"/>
          <w:sz w:val="24"/>
          <w:szCs w:val="24"/>
        </w:rPr>
        <w:t>（共通規範４</w:t>
      </w:r>
      <w:r w:rsidRPr="0057352C">
        <w:rPr>
          <w:rFonts w:ascii="ＭＳ Ｐゴシック" w:eastAsia="ＭＳ Ｐゴシック" w:hAnsi="ＭＳ Ｐゴシック" w:hint="eastAsia"/>
          <w:sz w:val="24"/>
          <w:szCs w:val="24"/>
        </w:rPr>
        <w:t>（３）</w:t>
      </w:r>
      <w:r w:rsidRPr="0057352C">
        <w:rPr>
          <w:rFonts w:ascii="ＭＳ ゴシック" w:eastAsia="ＭＳ ゴシック" w:hAnsi="ＭＳ ゴシック" w:hint="eastAsia"/>
          <w:sz w:val="24"/>
          <w:szCs w:val="24"/>
        </w:rPr>
        <w:t>関係）</w:t>
      </w:r>
    </w:p>
    <w:p w:rsidR="0080329E" w:rsidRPr="000C425F" w:rsidRDefault="008F3D39" w:rsidP="008F3D39">
      <w:pPr>
        <w:spacing w:line="400" w:lineRule="exact"/>
        <w:ind w:leftChars="182" w:left="622" w:hangingChars="100" w:hanging="240"/>
        <w:rPr>
          <w:rFonts w:ascii="ＭＳ 明朝" w:eastAsia="ＭＳ 明朝" w:hAnsi="ＭＳ 明朝"/>
          <w:sz w:val="24"/>
          <w:szCs w:val="28"/>
        </w:rPr>
      </w:pPr>
      <w:r>
        <w:rPr>
          <w:rFonts w:ascii="ＭＳ 明朝" w:eastAsia="ＭＳ 明朝" w:hAnsi="ＭＳ 明朝" w:hint="eastAsia"/>
          <w:sz w:val="24"/>
          <w:szCs w:val="28"/>
        </w:rPr>
        <w:t>①</w:t>
      </w:r>
      <w:r w:rsidR="00B80620" w:rsidRPr="000C425F">
        <w:rPr>
          <w:rFonts w:ascii="ＭＳ 明朝" w:eastAsia="ＭＳ 明朝" w:hAnsi="ＭＳ 明朝" w:hint="eastAsia"/>
          <w:sz w:val="24"/>
          <w:szCs w:val="28"/>
        </w:rPr>
        <w:t xml:space="preserve">　</w:t>
      </w:r>
      <w:r w:rsidR="00553B3D" w:rsidRPr="00553B3D">
        <w:rPr>
          <w:rFonts w:ascii="ＭＳ 明朝" w:eastAsia="ＭＳ 明朝" w:hAnsi="ＭＳ 明朝" w:hint="eastAsia"/>
          <w:sz w:val="24"/>
          <w:szCs w:val="28"/>
        </w:rPr>
        <w:t>事故により従事者が作業に従事ができなくなった場合等に事業が継続できるよう、あらかじめ方策を検討する。</w:t>
      </w:r>
    </w:p>
    <w:p w:rsidR="00B80620" w:rsidRPr="00274E25" w:rsidRDefault="00B80620" w:rsidP="00274E25">
      <w:pPr>
        <w:spacing w:line="400" w:lineRule="exact"/>
        <w:rPr>
          <w:rFonts w:ascii="ＭＳ ゴシック" w:eastAsia="ＭＳ ゴシック" w:hAnsi="ＭＳ ゴシック"/>
          <w:sz w:val="24"/>
          <w:szCs w:val="28"/>
          <w:bdr w:val="single" w:sz="4" w:space="0" w:color="auto"/>
        </w:rPr>
      </w:pPr>
    </w:p>
    <w:sectPr w:rsidR="00B80620" w:rsidRPr="00274E25" w:rsidSect="00E416FF">
      <w:headerReference w:type="default" r:id="rId6"/>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248F" w:rsidRDefault="00E0248F" w:rsidP="00B778DB">
      <w:r>
        <w:separator/>
      </w:r>
    </w:p>
  </w:endnote>
  <w:endnote w:type="continuationSeparator" w:id="0">
    <w:p w:rsidR="00E0248F" w:rsidRDefault="00E0248F"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248F" w:rsidRDefault="00E0248F" w:rsidP="00B778DB">
      <w:r>
        <w:separator/>
      </w:r>
    </w:p>
  </w:footnote>
  <w:footnote w:type="continuationSeparator" w:id="0">
    <w:p w:rsidR="00E0248F" w:rsidRDefault="00E0248F"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78DB" w:rsidRPr="00B778DB" w:rsidRDefault="00E4561D" w:rsidP="00B778DB">
    <w:pPr>
      <w:pStyle w:val="a3"/>
      <w:jc w:val="left"/>
      <w:rPr>
        <w:rFonts w:ascii="ＭＳ 明朝" w:eastAsia="ＭＳ 明朝" w:hAnsi="ＭＳ 明朝"/>
      </w:rPr>
    </w:pPr>
    <w:r w:rsidRPr="00E4561D">
      <w:rPr>
        <w:rFonts w:ascii="ＭＳ 明朝" w:eastAsia="ＭＳ 明朝" w:hAnsi="ＭＳ 明朝"/>
      </w:rPr>
      <w:ptab w:relativeTo="margin" w:alignment="center" w:leader="none"/>
    </w:r>
    <w:r w:rsidRPr="00E4561D">
      <w:rPr>
        <w:rFonts w:ascii="ＭＳ 明朝" w:eastAsia="ＭＳ 明朝" w:hAnsi="ＭＳ 明朝"/>
      </w:rP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552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EA6"/>
    <w:rsid w:val="00030A14"/>
    <w:rsid w:val="000A097D"/>
    <w:rsid w:val="000C425F"/>
    <w:rsid w:val="00141CD7"/>
    <w:rsid w:val="00162164"/>
    <w:rsid w:val="00197276"/>
    <w:rsid w:val="001E12F2"/>
    <w:rsid w:val="001F0D00"/>
    <w:rsid w:val="001F7297"/>
    <w:rsid w:val="002049E6"/>
    <w:rsid w:val="00246A2F"/>
    <w:rsid w:val="00274E25"/>
    <w:rsid w:val="002B4724"/>
    <w:rsid w:val="002C0C96"/>
    <w:rsid w:val="002E1A88"/>
    <w:rsid w:val="002E693C"/>
    <w:rsid w:val="00301592"/>
    <w:rsid w:val="00387C9A"/>
    <w:rsid w:val="003933DF"/>
    <w:rsid w:val="003D25F8"/>
    <w:rsid w:val="003F0FE8"/>
    <w:rsid w:val="004560F2"/>
    <w:rsid w:val="00463780"/>
    <w:rsid w:val="004814DF"/>
    <w:rsid w:val="00497A9E"/>
    <w:rsid w:val="005202C0"/>
    <w:rsid w:val="00553B3D"/>
    <w:rsid w:val="0057352C"/>
    <w:rsid w:val="005B5FDE"/>
    <w:rsid w:val="005C4B48"/>
    <w:rsid w:val="00623B14"/>
    <w:rsid w:val="0063588F"/>
    <w:rsid w:val="00695EE8"/>
    <w:rsid w:val="006C53F7"/>
    <w:rsid w:val="00712CC7"/>
    <w:rsid w:val="00726F01"/>
    <w:rsid w:val="00746C2F"/>
    <w:rsid w:val="00771F6C"/>
    <w:rsid w:val="007B75AF"/>
    <w:rsid w:val="0080329E"/>
    <w:rsid w:val="008C6595"/>
    <w:rsid w:val="008E5BD1"/>
    <w:rsid w:val="008F3D39"/>
    <w:rsid w:val="00931484"/>
    <w:rsid w:val="00A119A4"/>
    <w:rsid w:val="00A82A5A"/>
    <w:rsid w:val="00AA6D12"/>
    <w:rsid w:val="00B3389A"/>
    <w:rsid w:val="00B440BC"/>
    <w:rsid w:val="00B567D1"/>
    <w:rsid w:val="00B778DB"/>
    <w:rsid w:val="00B80620"/>
    <w:rsid w:val="00BB5C69"/>
    <w:rsid w:val="00C10EA6"/>
    <w:rsid w:val="00C11165"/>
    <w:rsid w:val="00C25BE3"/>
    <w:rsid w:val="00C76D1E"/>
    <w:rsid w:val="00D0041A"/>
    <w:rsid w:val="00E0248F"/>
    <w:rsid w:val="00E36E41"/>
    <w:rsid w:val="00E416FF"/>
    <w:rsid w:val="00E426AB"/>
    <w:rsid w:val="00E4561D"/>
    <w:rsid w:val="00ED4F82"/>
    <w:rsid w:val="00EE257C"/>
    <w:rsid w:val="00EF63D8"/>
    <w:rsid w:val="00FA1377"/>
    <w:rsid w:val="00FE64C3"/>
    <w:rsid w:val="00FF37D8"/>
    <w:rsid w:val="00FF3A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5297">
      <v:textbox inset="5.85pt,.7pt,5.85pt,.7pt"/>
    </o:shapedefaults>
    <o:shapelayout v:ext="edit">
      <o:idmap v:ext="edit" data="1"/>
    </o:shapelayout>
  </w:shapeDefaults>
  <w:decimalSymbol w:val="."/>
  <w:listSeparator w:val=","/>
  <w14:docId w14:val="6B4FEB12"/>
  <w15:chartTrackingRefBased/>
  <w15:docId w15:val="{8BA25CC7-C67E-4B02-BDA8-D88114C2C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162164"/>
    <w:pPr>
      <w:ind w:leftChars="400" w:left="840"/>
    </w:pPr>
  </w:style>
  <w:style w:type="paragraph" w:styleId="a8">
    <w:name w:val="Balloon Text"/>
    <w:basedOn w:val="a"/>
    <w:link w:val="a9"/>
    <w:uiPriority w:val="99"/>
    <w:semiHidden/>
    <w:unhideWhenUsed/>
    <w:rsid w:val="0093148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31484"/>
    <w:rPr>
      <w:rFonts w:asciiTheme="majorHAnsi" w:eastAsiaTheme="majorEastAsia" w:hAnsiTheme="majorHAnsi" w:cstheme="majorBidi"/>
      <w:sz w:val="18"/>
      <w:szCs w:val="18"/>
    </w:rPr>
  </w:style>
  <w:style w:type="paragraph" w:styleId="aa">
    <w:name w:val="Date"/>
    <w:basedOn w:val="a"/>
    <w:next w:val="a"/>
    <w:link w:val="ab"/>
    <w:uiPriority w:val="99"/>
    <w:semiHidden/>
    <w:unhideWhenUsed/>
    <w:rsid w:val="00FE64C3"/>
  </w:style>
  <w:style w:type="character" w:customStyle="1" w:styleId="ab">
    <w:name w:val="日付 (文字)"/>
    <w:basedOn w:val="a0"/>
    <w:link w:val="aa"/>
    <w:uiPriority w:val="99"/>
    <w:semiHidden/>
    <w:rsid w:val="00FE64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7612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2</Pages>
  <Words>206</Words>
  <Characters>1177</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阿部　夏子</cp:lastModifiedBy>
  <cp:revision>26</cp:revision>
  <cp:lastPrinted>2021-01-08T02:22:00Z</cp:lastPrinted>
  <dcterms:created xsi:type="dcterms:W3CDTF">2020-11-13T00:23:00Z</dcterms:created>
  <dcterms:modified xsi:type="dcterms:W3CDTF">2021-03-03T02:44:00Z</dcterms:modified>
</cp:coreProperties>
</file>